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D6550">
        <w:rPr>
          <w:rFonts w:ascii="Tahoma" w:hAnsi="Tahoma" w:cs="Tahoma"/>
          <w:b/>
          <w:lang w:val="el-GR"/>
        </w:rPr>
        <w:t>ΟΚΤΩ</w:t>
      </w:r>
      <w:r w:rsidR="00536164">
        <w:rPr>
          <w:rFonts w:ascii="Tahoma" w:hAnsi="Tahoma" w:cs="Tahoma"/>
          <w:b/>
          <w:lang w:val="el-GR"/>
        </w:rPr>
        <w:t>ΒΡ</w:t>
      </w:r>
      <w:r w:rsidR="000C17F7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6306E9">
        <w:rPr>
          <w:rFonts w:ascii="Tahoma" w:hAnsi="Tahoma" w:cs="Tahoma"/>
          <w:b/>
          <w:lang w:val="el-GR"/>
        </w:rPr>
        <w:t>7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σπουδαστές/σπουδάστριες:</w:t>
      </w: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Pr="00C54CDD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Αυγίκου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1494/12-9-2017)</w:t>
      </w:r>
    </w:p>
    <w:p w:rsidR="006D6550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Γαβριήλ Ειρήνη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1537/15-9-2017)</w:t>
      </w:r>
    </w:p>
    <w:p w:rsidR="006D6550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Κομνηνό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1478/11-9-2017)</w:t>
      </w:r>
    </w:p>
    <w:p w:rsidR="006D6550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Παπαμαργαρίτη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Απόστολο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1520/15-9-2017)</w:t>
      </w:r>
    </w:p>
    <w:p w:rsidR="006D6550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Παρθένη Άννα -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1528/15-9-2017)</w:t>
      </w:r>
    </w:p>
    <w:p w:rsidR="006D6550" w:rsidRDefault="006D6550" w:rsidP="006D6550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Τσιαπραϊλή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Χρύσα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1527/15-9-2017)</w:t>
      </w:r>
    </w:p>
    <w:p w:rsidR="006D6550" w:rsidRDefault="006D6550" w:rsidP="006D6550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σπουδαστές/σπουδάστριες:</w:t>
      </w: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Default="006D6550" w:rsidP="006D6550">
      <w:pPr>
        <w:pStyle w:val="a4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Ζήση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1659/29-9-2017)</w:t>
      </w:r>
    </w:p>
    <w:p w:rsidR="006D6550" w:rsidRDefault="006D6550" w:rsidP="006D6550">
      <w:pPr>
        <w:pStyle w:val="a4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Μανάρα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Ανδριάννα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1630/27-9-2017)</w:t>
      </w: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το γεγονός ότι υπάρχουν ακόμη δέκα διαθέσιμες θέσεις (Πρακτικό Νο1 της Επιτροπής) για σπουδαστές/σπουδάστριες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αυτό το εξάμηνο, κατέταξε σε αξιολογική σειρά τους σπουδαστές/σπουδάστριες με βάση τη γενική τους βαθμολογία (οι παραπάνω φοιτητές πληρούν τα κριτήρια του να έχουν προβιβαστεί σε παραπάνω από το 70% των μαθημάτων και σε όλα τα μαθήματα ειδικότητας), όπως παρακάτω:</w:t>
      </w: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29"/>
        <w:gridCol w:w="3123"/>
        <w:gridCol w:w="2126"/>
        <w:gridCol w:w="851"/>
        <w:gridCol w:w="709"/>
        <w:gridCol w:w="1878"/>
      </w:tblGrid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123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2126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ΟΝΟΜΑ </w:t>
            </w:r>
            <w:r w:rsidRPr="00C71DA3">
              <w:rPr>
                <w:b/>
                <w:sz w:val="22"/>
                <w:szCs w:val="22"/>
                <w:lang w:val="el-GR"/>
              </w:rPr>
              <w:t>ΠΑΤΡΟΣ</w:t>
            </w:r>
          </w:p>
        </w:tc>
        <w:tc>
          <w:tcPr>
            <w:tcW w:w="851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ΕΞ.</w:t>
            </w:r>
          </w:p>
        </w:tc>
        <w:tc>
          <w:tcPr>
            <w:tcW w:w="709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878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Τσιαπραϊλή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Χρύσα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Αθανάσιος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3550</w:t>
            </w:r>
          </w:p>
        </w:tc>
        <w:tc>
          <w:tcPr>
            <w:tcW w:w="187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6,92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Pr="00C54CDD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Γαβριήλ Ειρήνη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Λάμπρος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13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3120</w:t>
            </w:r>
          </w:p>
        </w:tc>
        <w:tc>
          <w:tcPr>
            <w:tcW w:w="187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6,27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Παπαμαργαρίτης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Απόστολος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13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3086</w:t>
            </w:r>
          </w:p>
        </w:tc>
        <w:tc>
          <w:tcPr>
            <w:tcW w:w="187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5,94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Pr="009A66DC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Παρθένη Άννα – Μαρία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Παύλος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13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3045</w:t>
            </w:r>
          </w:p>
        </w:tc>
        <w:tc>
          <w:tcPr>
            <w:tcW w:w="187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5,82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Αυγίκου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Κωνσταντίνος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3274</w:t>
            </w:r>
          </w:p>
        </w:tc>
        <w:tc>
          <w:tcPr>
            <w:tcW w:w="1878" w:type="dxa"/>
          </w:tcPr>
          <w:p w:rsidR="006D6550" w:rsidRPr="008E5ED7" w:rsidRDefault="006D6550" w:rsidP="009E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</w:tr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Κομνηνός Γεώργιος</w:t>
            </w:r>
          </w:p>
        </w:tc>
        <w:tc>
          <w:tcPr>
            <w:tcW w:w="2126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Δημήτριος</w:t>
            </w:r>
          </w:p>
        </w:tc>
        <w:tc>
          <w:tcPr>
            <w:tcW w:w="85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70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2515</w:t>
            </w:r>
          </w:p>
        </w:tc>
        <w:tc>
          <w:tcPr>
            <w:tcW w:w="187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5,73</w:t>
            </w:r>
          </w:p>
        </w:tc>
      </w:tr>
    </w:tbl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Pr="00C71DA3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Με βάση λοιπόν όλα τα παραπάνω 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6D6550" w:rsidRPr="00C71DA3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D6550" w:rsidRPr="00C71DA3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36770A">
        <w:rPr>
          <w:rFonts w:ascii="Tahoma" w:hAnsi="Tahoma" w:cs="Tahoma"/>
          <w:b/>
          <w:bCs/>
          <w:sz w:val="22"/>
          <w:szCs w:val="22"/>
          <w:lang w:val="el-GR"/>
        </w:rPr>
        <w:t>16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36770A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17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 w:rsidRPr="0036770A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>
        <w:rPr>
          <w:rFonts w:ascii="Tahoma" w:hAnsi="Tahoma" w:cs="Tahoma"/>
          <w:b/>
          <w:bCs/>
          <w:sz w:val="22"/>
          <w:szCs w:val="22"/>
          <w:lang w:val="el-GR"/>
        </w:rPr>
        <w:t>/04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18 </w:t>
      </w:r>
      <w:r w:rsidRPr="001D46FE">
        <w:rPr>
          <w:rFonts w:ascii="Tahoma" w:hAnsi="Tahoma" w:cs="Tahoma"/>
          <w:sz w:val="22"/>
          <w:szCs w:val="22"/>
          <w:lang w:val="el-GR"/>
        </w:rPr>
        <w:t>(</w:t>
      </w:r>
      <w:r>
        <w:rPr>
          <w:rFonts w:ascii="Tahoma" w:hAnsi="Tahoma" w:cs="Tahoma"/>
          <w:sz w:val="22"/>
          <w:szCs w:val="22"/>
          <w:lang w:val="el-GR"/>
        </w:rPr>
        <w:t xml:space="preserve">εκτός αν σημειώνεται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σπουδαστές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6D6550" w:rsidRPr="00C71DA3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6D6550" w:rsidRPr="00C71DA3" w:rsidTr="009E3B5E">
        <w:tc>
          <w:tcPr>
            <w:tcW w:w="529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6D6550" w:rsidRPr="00C71DA3" w:rsidRDefault="006D6550" w:rsidP="009E3B5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6D6550" w:rsidRPr="0013694F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Τσιαπραϊλή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Χρύσα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3550</w:t>
            </w:r>
          </w:p>
        </w:tc>
        <w:tc>
          <w:tcPr>
            <w:tcW w:w="164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D6550" w:rsidRPr="0013694F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Nexans</w:t>
            </w:r>
            <w:proofErr w:type="spellEnd"/>
            <w:r w:rsidRPr="0013694F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Αγ. Μαρίνα Φθιώτιδας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  <w:p w:rsidR="006D6550" w:rsidRPr="00312733" w:rsidRDefault="006D6550" w:rsidP="009E3B5E">
            <w:pPr>
              <w:rPr>
                <w:sz w:val="22"/>
                <w:szCs w:val="22"/>
                <w:lang w:val="el-GR"/>
              </w:rPr>
            </w:pPr>
          </w:p>
        </w:tc>
      </w:tr>
      <w:tr w:rsidR="006D6550" w:rsidRPr="0013694F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Pr="00C54CDD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Γαβριήλ Ειρήνη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3120</w:t>
            </w:r>
          </w:p>
        </w:tc>
        <w:tc>
          <w:tcPr>
            <w:tcW w:w="1649" w:type="dxa"/>
          </w:tcPr>
          <w:p w:rsidR="006D6550" w:rsidRDefault="006D6550" w:rsidP="009E3B5E">
            <w:r w:rsidRPr="00BA600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Robotonio</w:t>
            </w:r>
            <w:proofErr w:type="spellEnd"/>
            <w:r>
              <w:rPr>
                <w:sz w:val="22"/>
                <w:szCs w:val="22"/>
                <w:lang w:val="el-GR"/>
              </w:rPr>
              <w:t>, Κορυδαλλός Αττικής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6D6550" w:rsidRPr="002F4CF8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Παπαμαργαρίτης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Απόστολος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3086</w:t>
            </w:r>
          </w:p>
        </w:tc>
        <w:tc>
          <w:tcPr>
            <w:tcW w:w="1649" w:type="dxa"/>
          </w:tcPr>
          <w:p w:rsidR="006D6550" w:rsidRDefault="006D6550" w:rsidP="009E3B5E">
            <w:r w:rsidRPr="00BA600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Βόλος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6D6550" w:rsidRPr="002F4CF8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Pr="009A66DC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Παρθένη Άννα – Μαρία * (9/10/2017 – 8/4/2017)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3045</w:t>
            </w:r>
          </w:p>
        </w:tc>
        <w:tc>
          <w:tcPr>
            <w:tcW w:w="164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6D6550" w:rsidRPr="0013694F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Probank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6D6550" w:rsidRPr="002F4CF8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Pr="0013694F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Αυγίκου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Ελένη</w:t>
            </w:r>
            <w:r>
              <w:rPr>
                <w:sz w:val="22"/>
                <w:szCs w:val="22"/>
              </w:rPr>
              <w:t xml:space="preserve"> *</w:t>
            </w:r>
            <w:r>
              <w:rPr>
                <w:sz w:val="22"/>
                <w:szCs w:val="22"/>
                <w:lang w:val="el-GR"/>
              </w:rPr>
              <w:t xml:space="preserve"> (1/11/2017- 30/4/2017)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3274</w:t>
            </w:r>
          </w:p>
        </w:tc>
        <w:tc>
          <w:tcPr>
            <w:tcW w:w="164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6D6550" w:rsidRPr="00C10F36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6D6550" w:rsidRPr="002F4CF8" w:rsidTr="009E3B5E">
        <w:tc>
          <w:tcPr>
            <w:tcW w:w="529" w:type="dxa"/>
          </w:tcPr>
          <w:p w:rsidR="006D6550" w:rsidRPr="00F54FF0" w:rsidRDefault="006D6550" w:rsidP="006D6550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Κομνηνός Γεώργιος * (9/10/2017 – 8/4/2017)</w:t>
            </w:r>
          </w:p>
        </w:tc>
        <w:tc>
          <w:tcPr>
            <w:tcW w:w="1231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2515</w:t>
            </w:r>
          </w:p>
        </w:tc>
        <w:tc>
          <w:tcPr>
            <w:tcW w:w="1649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6D6550" w:rsidRPr="008E5ED7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Attica Bank,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6D6550" w:rsidRDefault="006D6550" w:rsidP="009E3B5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</w:tbl>
    <w:p w:rsidR="006D6550" w:rsidRPr="00C639EE" w:rsidRDefault="006D6550" w:rsidP="006D6550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6D6550" w:rsidRDefault="006D6550" w:rsidP="006D6550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601D76" w:rsidRDefault="00601D76" w:rsidP="00601D7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6306E9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D6550">
        <w:rPr>
          <w:rFonts w:ascii="Tahoma" w:hAnsi="Tahoma" w:cs="Tahoma"/>
          <w:sz w:val="22"/>
          <w:szCs w:val="22"/>
          <w:lang w:val="el-GR"/>
        </w:rPr>
        <w:t>Τετάρτ</w:t>
      </w:r>
      <w:r w:rsidR="000727C3">
        <w:rPr>
          <w:rFonts w:ascii="Tahoma" w:hAnsi="Tahoma" w:cs="Tahoma"/>
          <w:sz w:val="22"/>
          <w:szCs w:val="22"/>
          <w:lang w:val="el-GR"/>
        </w:rPr>
        <w:t>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D6550">
        <w:rPr>
          <w:rFonts w:ascii="Tahoma" w:hAnsi="Tahoma" w:cs="Tahoma"/>
          <w:sz w:val="22"/>
          <w:szCs w:val="22"/>
          <w:lang w:val="el-GR"/>
        </w:rPr>
        <w:t>4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6D6550">
        <w:rPr>
          <w:rFonts w:ascii="Tahoma" w:hAnsi="Tahoma" w:cs="Tahoma"/>
          <w:sz w:val="22"/>
          <w:szCs w:val="22"/>
          <w:lang w:val="el-GR"/>
        </w:rPr>
        <w:t>Οκτω</w:t>
      </w:r>
      <w:r w:rsidR="00536164">
        <w:rPr>
          <w:rFonts w:ascii="Tahoma" w:hAnsi="Tahoma" w:cs="Tahoma"/>
          <w:sz w:val="22"/>
          <w:szCs w:val="22"/>
          <w:lang w:val="el-GR"/>
        </w:rPr>
        <w:t>βρ</w:t>
      </w:r>
      <w:r w:rsidR="006306E9">
        <w:rPr>
          <w:rFonts w:ascii="Tahoma" w:hAnsi="Tahoma" w:cs="Tahoma"/>
          <w:sz w:val="22"/>
          <w:szCs w:val="22"/>
          <w:lang w:val="el-GR"/>
        </w:rPr>
        <w:t>ί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953217">
        <w:rPr>
          <w:rFonts w:ascii="Tahoma" w:hAnsi="Tahoma" w:cs="Tahoma"/>
          <w:sz w:val="22"/>
          <w:szCs w:val="22"/>
          <w:lang w:val="el-GR"/>
        </w:rPr>
        <w:t>2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 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6D6550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E1868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D4A33"/>
    <w:rsid w:val="003F775D"/>
    <w:rsid w:val="004042F4"/>
    <w:rsid w:val="0048277D"/>
    <w:rsid w:val="004963A9"/>
    <w:rsid w:val="00536164"/>
    <w:rsid w:val="0056108B"/>
    <w:rsid w:val="005A274D"/>
    <w:rsid w:val="005C1808"/>
    <w:rsid w:val="005E38A5"/>
    <w:rsid w:val="00601D76"/>
    <w:rsid w:val="00601FCF"/>
    <w:rsid w:val="00614568"/>
    <w:rsid w:val="006306E9"/>
    <w:rsid w:val="006609D9"/>
    <w:rsid w:val="006C0910"/>
    <w:rsid w:val="006C36D7"/>
    <w:rsid w:val="006D6550"/>
    <w:rsid w:val="00730227"/>
    <w:rsid w:val="00730A9D"/>
    <w:rsid w:val="007739FE"/>
    <w:rsid w:val="007D54FF"/>
    <w:rsid w:val="00806376"/>
    <w:rsid w:val="0092120C"/>
    <w:rsid w:val="00953217"/>
    <w:rsid w:val="00A37993"/>
    <w:rsid w:val="00B077FD"/>
    <w:rsid w:val="00C168A6"/>
    <w:rsid w:val="00D9646C"/>
    <w:rsid w:val="00DA40C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2017-10-02T12:36:00Z</dcterms:created>
  <dcterms:modified xsi:type="dcterms:W3CDTF">2017-10-02T12:38:00Z</dcterms:modified>
</cp:coreProperties>
</file>