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326204">
        <w:rPr>
          <w:rFonts w:ascii="Tahoma" w:hAnsi="Tahoma" w:cs="Tahoma"/>
          <w:b/>
          <w:lang w:val="el-GR"/>
        </w:rPr>
        <w:t>ΑΠΡΙΛ</w:t>
      </w:r>
      <w:r w:rsidR="00E859EF">
        <w:rPr>
          <w:rFonts w:ascii="Tahoma" w:hAnsi="Tahoma" w:cs="Tahoma"/>
          <w:b/>
          <w:lang w:val="el-GR"/>
        </w:rPr>
        <w:t>ΙΟΣ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E859EF">
        <w:rPr>
          <w:rFonts w:ascii="Tahoma" w:hAnsi="Tahoma" w:cs="Tahoma"/>
          <w:b/>
          <w:lang w:val="el-GR"/>
        </w:rPr>
        <w:t>8</w:t>
      </w:r>
      <w:r w:rsidR="00326204">
        <w:rPr>
          <w:rFonts w:ascii="Tahoma" w:hAnsi="Tahoma" w:cs="Tahoma"/>
          <w:b/>
          <w:lang w:val="el-GR"/>
        </w:rPr>
        <w:t xml:space="preserve"> ΦΑΣΗ 3</w:t>
      </w: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326204" w:rsidRDefault="00326204" w:rsidP="0032620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φοιτητές:</w:t>
      </w:r>
    </w:p>
    <w:p w:rsidR="00326204" w:rsidRDefault="00326204" w:rsidP="0032620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326204" w:rsidRPr="0062449E" w:rsidRDefault="00326204" w:rsidP="00326204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</w:rPr>
        <w:t>Dhami</w:t>
      </w:r>
      <w:proofErr w:type="spellEnd"/>
      <w:r>
        <w:rPr>
          <w:rFonts w:ascii="Tahoma" w:hAnsi="Tahoma" w:cs="Tahoma"/>
          <w:sz w:val="22"/>
          <w:szCs w:val="22"/>
        </w:rPr>
        <w:t xml:space="preserve"> Iva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296/6-3-2018)</w:t>
      </w:r>
    </w:p>
    <w:p w:rsidR="00326204" w:rsidRPr="00805987" w:rsidRDefault="00326204" w:rsidP="00326204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Ζήσιμο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342/13-3-2018)</w:t>
      </w:r>
    </w:p>
    <w:p w:rsidR="00326204" w:rsidRPr="0062449E" w:rsidRDefault="00326204" w:rsidP="00326204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Παπαγεωργίου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341/13-3-2018)</w:t>
      </w:r>
    </w:p>
    <w:p w:rsidR="00326204" w:rsidRDefault="00326204" w:rsidP="00326204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Ρούσσο Δαμιανό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</w:t>
      </w:r>
      <w:proofErr w:type="spellEnd"/>
      <w:r>
        <w:rPr>
          <w:rFonts w:ascii="Tahoma" w:hAnsi="Tahoma" w:cs="Tahoma"/>
          <w:sz w:val="22"/>
          <w:szCs w:val="22"/>
          <w:lang w:val="el-GR"/>
        </w:rPr>
        <w:t>. 417</w:t>
      </w:r>
      <w:r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  <w:lang w:val="el-GR"/>
        </w:rPr>
        <w:t>16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  <w:lang w:val="el-GR"/>
        </w:rPr>
        <w:t>3</w:t>
      </w:r>
      <w:r>
        <w:rPr>
          <w:rFonts w:ascii="Tahoma" w:hAnsi="Tahoma" w:cs="Tahoma"/>
          <w:sz w:val="22"/>
          <w:szCs w:val="22"/>
        </w:rPr>
        <w:t>-201</w:t>
      </w:r>
      <w:r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</w:rPr>
        <w:t>)</w:t>
      </w:r>
    </w:p>
    <w:p w:rsidR="00326204" w:rsidRDefault="00326204" w:rsidP="0032620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326204" w:rsidRDefault="00326204" w:rsidP="00326204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Τομέα,</w:t>
      </w:r>
      <w:r>
        <w:rPr>
          <w:rFonts w:ascii="Tahoma" w:hAnsi="Tahoma" w:cs="Tahoma"/>
          <w:sz w:val="22"/>
          <w:szCs w:val="22"/>
          <w:lang w:val="el-GR"/>
        </w:rPr>
        <w:t xml:space="preserve"> και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το γεγονός ότι παρόλο που υπάρχουν ακόμη δέκα (10) θέσεις για σπουδαστές/σπουδάστριες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Άσκησης, το έργο λήγει στις 31/10/2018 (δεν έχει αποφασιστεί ακόμη η επέκτασή του), οπότε εγκυμονεί κινδύνους μη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επιλεξιμότητας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η οποιαδήποτε πρόσληψη. </w:t>
      </w:r>
    </w:p>
    <w:p w:rsidR="00326204" w:rsidRPr="00C71DA3" w:rsidRDefault="00326204" w:rsidP="00326204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Με βάση λοιπόν όλα τα παραπάνω η Επιτροπή ΕΓΚΡΙΝΕΙ την αίτηση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 φοιτητή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05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18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01/11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>18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οι φοιτητές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326204" w:rsidRPr="00C71DA3" w:rsidRDefault="00326204" w:rsidP="00326204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Layout w:type="fixed"/>
        <w:tblLook w:val="01E0"/>
      </w:tblPr>
      <w:tblGrid>
        <w:gridCol w:w="529"/>
        <w:gridCol w:w="2459"/>
        <w:gridCol w:w="1231"/>
        <w:gridCol w:w="1649"/>
        <w:gridCol w:w="1800"/>
        <w:gridCol w:w="1548"/>
      </w:tblGrid>
      <w:tr w:rsidR="00326204" w:rsidRPr="00C71DA3" w:rsidTr="00D17957">
        <w:tc>
          <w:tcPr>
            <w:tcW w:w="529" w:type="dxa"/>
          </w:tcPr>
          <w:p w:rsidR="00326204" w:rsidRPr="00C71DA3" w:rsidRDefault="00326204" w:rsidP="00D1795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326204" w:rsidRPr="00C71DA3" w:rsidRDefault="00326204" w:rsidP="00D1795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326204" w:rsidRPr="00C71DA3" w:rsidRDefault="00326204" w:rsidP="00D1795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326204" w:rsidRPr="00C71DA3" w:rsidRDefault="00326204" w:rsidP="00D1795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326204" w:rsidRPr="00C71DA3" w:rsidRDefault="00326204" w:rsidP="00D1795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326204" w:rsidRPr="00C71DA3" w:rsidRDefault="00326204" w:rsidP="00D1795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326204" w:rsidRPr="0007781C" w:rsidTr="00D17957">
        <w:tc>
          <w:tcPr>
            <w:tcW w:w="529" w:type="dxa"/>
          </w:tcPr>
          <w:p w:rsidR="00326204" w:rsidRPr="00C71DA3" w:rsidRDefault="00326204" w:rsidP="00326204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326204" w:rsidRPr="0062449E" w:rsidRDefault="00326204" w:rsidP="00D179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Dhami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1231" w:type="dxa"/>
          </w:tcPr>
          <w:p w:rsidR="00326204" w:rsidRPr="0062449E" w:rsidRDefault="00326204" w:rsidP="00D17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</w:t>
            </w:r>
          </w:p>
        </w:tc>
        <w:tc>
          <w:tcPr>
            <w:tcW w:w="1649" w:type="dxa"/>
          </w:tcPr>
          <w:p w:rsidR="00326204" w:rsidRPr="0062449E" w:rsidRDefault="00326204" w:rsidP="00D17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1800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Ινστιτούτο Έρευνας Μουσικής &amp; Αρχιτεκτονικής, Αθήνα</w:t>
            </w:r>
          </w:p>
        </w:tc>
        <w:tc>
          <w:tcPr>
            <w:tcW w:w="1548" w:type="dxa"/>
          </w:tcPr>
          <w:p w:rsidR="00326204" w:rsidRPr="0062449E" w:rsidRDefault="00326204" w:rsidP="00D1795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Καρανίκας</w:t>
            </w:r>
            <w:proofErr w:type="spellEnd"/>
          </w:p>
        </w:tc>
      </w:tr>
      <w:tr w:rsidR="00326204" w:rsidRPr="0007781C" w:rsidTr="00D17957">
        <w:tc>
          <w:tcPr>
            <w:tcW w:w="529" w:type="dxa"/>
          </w:tcPr>
          <w:p w:rsidR="00326204" w:rsidRPr="00C71DA3" w:rsidRDefault="00326204" w:rsidP="00326204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Ζήσιμος Κωνσταντίνος</w:t>
            </w:r>
          </w:p>
        </w:tc>
        <w:tc>
          <w:tcPr>
            <w:tcW w:w="1231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2922</w:t>
            </w:r>
          </w:p>
        </w:tc>
        <w:tc>
          <w:tcPr>
            <w:tcW w:w="1649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326204" w:rsidRPr="0007781C" w:rsidTr="00D17957">
        <w:tc>
          <w:tcPr>
            <w:tcW w:w="529" w:type="dxa"/>
          </w:tcPr>
          <w:p w:rsidR="00326204" w:rsidRPr="00C71DA3" w:rsidRDefault="00326204" w:rsidP="00326204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Παπαγεωργίου Χρήστος</w:t>
            </w:r>
          </w:p>
        </w:tc>
        <w:tc>
          <w:tcPr>
            <w:tcW w:w="1231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2727</w:t>
            </w:r>
          </w:p>
        </w:tc>
        <w:tc>
          <w:tcPr>
            <w:tcW w:w="1649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326204" w:rsidRPr="00DB2862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326204" w:rsidRPr="0007781C" w:rsidTr="00D17957">
        <w:tc>
          <w:tcPr>
            <w:tcW w:w="529" w:type="dxa"/>
          </w:tcPr>
          <w:p w:rsidR="00326204" w:rsidRPr="00C71DA3" w:rsidRDefault="00326204" w:rsidP="00326204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Ρούσσος Δαμιανός</w:t>
            </w:r>
          </w:p>
        </w:tc>
        <w:tc>
          <w:tcPr>
            <w:tcW w:w="1231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3521</w:t>
            </w:r>
          </w:p>
        </w:tc>
        <w:tc>
          <w:tcPr>
            <w:tcW w:w="1649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326204" w:rsidRDefault="00326204" w:rsidP="00D1795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</w:tbl>
    <w:p w:rsidR="00326204" w:rsidRPr="00C639EE" w:rsidRDefault="00326204" w:rsidP="00326204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σπουδαστές/σπουδάστριες θα πρέπει να προσέλθουν τη </w:t>
      </w:r>
      <w:r w:rsidR="00E859EF">
        <w:rPr>
          <w:rFonts w:ascii="Tahoma" w:hAnsi="Tahoma" w:cs="Tahoma"/>
          <w:sz w:val="22"/>
          <w:szCs w:val="22"/>
          <w:lang w:val="el-GR"/>
        </w:rPr>
        <w:t>Δευτέρα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E550D2">
        <w:rPr>
          <w:rFonts w:ascii="Tahoma" w:hAnsi="Tahoma" w:cs="Tahoma"/>
          <w:sz w:val="22"/>
          <w:szCs w:val="22"/>
          <w:lang w:val="el-GR"/>
        </w:rPr>
        <w:t>23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E550D2">
        <w:rPr>
          <w:rFonts w:ascii="Tahoma" w:hAnsi="Tahoma" w:cs="Tahoma"/>
          <w:sz w:val="22"/>
          <w:szCs w:val="22"/>
          <w:lang w:val="el-GR"/>
        </w:rPr>
        <w:t>Απριλίου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E859EF">
        <w:rPr>
          <w:rFonts w:ascii="Tahoma" w:hAnsi="Tahoma" w:cs="Tahoma"/>
          <w:sz w:val="22"/>
          <w:szCs w:val="22"/>
          <w:lang w:val="el-GR"/>
        </w:rPr>
        <w:t>30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τους. </w:t>
      </w:r>
      <w:r>
        <w:rPr>
          <w:rFonts w:ascii="Tahoma" w:hAnsi="Tahoma" w:cs="Tahoma"/>
          <w:sz w:val="22"/>
          <w:szCs w:val="22"/>
          <w:lang w:val="el-GR"/>
        </w:rPr>
        <w:t xml:space="preserve">Οι σπουδαστές </w:t>
      </w:r>
      <w:r w:rsidR="00E550D2">
        <w:rPr>
          <w:rFonts w:ascii="Tahoma" w:hAnsi="Tahoma" w:cs="Tahoma"/>
          <w:sz w:val="22"/>
          <w:szCs w:val="22"/>
          <w:lang w:val="el-GR"/>
        </w:rPr>
        <w:t xml:space="preserve">θα πρέπει να προσκομίσουν </w:t>
      </w:r>
      <w:r>
        <w:rPr>
          <w:rFonts w:ascii="Tahoma" w:hAnsi="Tahoma" w:cs="Tahoma"/>
          <w:sz w:val="22"/>
          <w:szCs w:val="22"/>
          <w:lang w:val="el-GR"/>
        </w:rPr>
        <w:t>τις συμβάσεις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 xml:space="preserve">.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Στο διάστημα διενέργειας της πρακτικής άσκησης θα πρέπει να αναγραφεί </w:t>
      </w:r>
      <w:r w:rsidR="00E859EF">
        <w:rPr>
          <w:rFonts w:ascii="Tahoma" w:hAnsi="Tahoma" w:cs="Tahoma"/>
          <w:sz w:val="22"/>
          <w:szCs w:val="22"/>
          <w:lang w:val="el-GR"/>
        </w:rPr>
        <w:t>2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E550D2">
        <w:rPr>
          <w:rFonts w:ascii="Tahoma" w:hAnsi="Tahoma" w:cs="Tahoma"/>
          <w:sz w:val="22"/>
          <w:szCs w:val="22"/>
          <w:lang w:val="el-GR"/>
        </w:rPr>
        <w:t>5</w:t>
      </w:r>
      <w:r w:rsidR="00953217">
        <w:rPr>
          <w:rFonts w:ascii="Tahoma" w:hAnsi="Tahoma" w:cs="Tahoma"/>
          <w:sz w:val="22"/>
          <w:szCs w:val="22"/>
          <w:lang w:val="el-GR"/>
        </w:rPr>
        <w:t>/201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– </w:t>
      </w:r>
      <w:r w:rsidR="00E859EF">
        <w:rPr>
          <w:rFonts w:ascii="Tahoma" w:hAnsi="Tahoma" w:cs="Tahoma"/>
          <w:sz w:val="22"/>
          <w:szCs w:val="22"/>
          <w:lang w:val="el-GR"/>
        </w:rPr>
        <w:t>1</w:t>
      </w:r>
      <w:r w:rsidR="00953217">
        <w:rPr>
          <w:rFonts w:ascii="Tahoma" w:hAnsi="Tahoma" w:cs="Tahoma"/>
          <w:sz w:val="22"/>
          <w:szCs w:val="22"/>
          <w:lang w:val="el-GR"/>
        </w:rPr>
        <w:t>/</w:t>
      </w:r>
      <w:r w:rsidR="00E550D2">
        <w:rPr>
          <w:rFonts w:ascii="Tahoma" w:hAnsi="Tahoma" w:cs="Tahoma"/>
          <w:sz w:val="22"/>
          <w:szCs w:val="22"/>
          <w:lang w:val="el-GR"/>
        </w:rPr>
        <w:t>11</w:t>
      </w:r>
      <w:r w:rsidR="00953217">
        <w:rPr>
          <w:rFonts w:ascii="Tahoma" w:hAnsi="Tahoma" w:cs="Tahoma"/>
          <w:sz w:val="22"/>
          <w:szCs w:val="22"/>
          <w:lang w:val="el-GR"/>
        </w:rPr>
        <w:t>/201</w:t>
      </w:r>
      <w:r w:rsidR="00536164">
        <w:rPr>
          <w:rFonts w:ascii="Tahoma" w:hAnsi="Tahoma" w:cs="Tahoma"/>
          <w:sz w:val="22"/>
          <w:szCs w:val="22"/>
          <w:lang w:val="el-GR"/>
        </w:rPr>
        <w:t>8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.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30"/>
        <w:gridCol w:w="2796"/>
        <w:gridCol w:w="2796"/>
      </w:tblGrid>
      <w:tr w:rsidR="0092120C" w:rsidRPr="00326204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326204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9516A"/>
    <w:rsid w:val="001D75CC"/>
    <w:rsid w:val="00267BC4"/>
    <w:rsid w:val="002B2A0B"/>
    <w:rsid w:val="00325206"/>
    <w:rsid w:val="00326204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601D76"/>
    <w:rsid w:val="00601FCF"/>
    <w:rsid w:val="00614568"/>
    <w:rsid w:val="006306E9"/>
    <w:rsid w:val="006609D9"/>
    <w:rsid w:val="006C0910"/>
    <w:rsid w:val="006C36D7"/>
    <w:rsid w:val="006D2D3D"/>
    <w:rsid w:val="00730227"/>
    <w:rsid w:val="00730A9D"/>
    <w:rsid w:val="007739FE"/>
    <w:rsid w:val="007D54FF"/>
    <w:rsid w:val="00806376"/>
    <w:rsid w:val="0092120C"/>
    <w:rsid w:val="00953217"/>
    <w:rsid w:val="00A37993"/>
    <w:rsid w:val="00B077FD"/>
    <w:rsid w:val="00C168A6"/>
    <w:rsid w:val="00D9646C"/>
    <w:rsid w:val="00DA40C7"/>
    <w:rsid w:val="00E550D2"/>
    <w:rsid w:val="00E859EF"/>
    <w:rsid w:val="00EA6924"/>
    <w:rsid w:val="00EE0025"/>
    <w:rsid w:val="00F2021C"/>
    <w:rsid w:val="00FB7B8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2018-04-18T05:40:00Z</dcterms:created>
  <dcterms:modified xsi:type="dcterms:W3CDTF">2018-04-18T05:43:00Z</dcterms:modified>
</cp:coreProperties>
</file>