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C1" w:rsidRPr="00F10655" w:rsidRDefault="00F10655" w:rsidP="00F10655">
      <w:pPr>
        <w:jc w:val="center"/>
        <w:rPr>
          <w:rFonts w:asciiTheme="majorHAnsi" w:hAnsiTheme="majorHAnsi"/>
          <w:sz w:val="24"/>
          <w:szCs w:val="24"/>
        </w:rPr>
      </w:pPr>
      <w:r w:rsidRPr="00F10655">
        <w:rPr>
          <w:rFonts w:asciiTheme="majorHAnsi" w:hAnsiTheme="majorHAnsi"/>
          <w:b/>
          <w:color w:val="000000"/>
          <w:sz w:val="36"/>
          <w:szCs w:val="36"/>
          <w:u w:val="single"/>
          <w:shd w:val="clear" w:color="auto" w:fill="FFFFFF"/>
        </w:rPr>
        <w:t>Α Ν Α Κ Ο Ι Ν Ω Σ Η</w:t>
      </w:r>
      <w:r w:rsidRPr="00F10655">
        <w:rPr>
          <w:rFonts w:asciiTheme="majorHAnsi" w:hAnsiTheme="majorHAnsi"/>
          <w:b/>
          <w:color w:val="000000"/>
          <w:sz w:val="36"/>
          <w:szCs w:val="36"/>
          <w:u w:val="single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 w:rsidRPr="00F10655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ΥΠΟΒΟΛΗΣ ΑΙΤΗΣΕΩΝ ΓΙΑ ΣΙΤΙΣΗ ΑΚΑΔ.</w:t>
      </w:r>
      <w:r w:rsidRPr="00F10655">
        <w:rPr>
          <w:rFonts w:asciiTheme="majorHAnsi" w:hAnsiTheme="majorHAnsi"/>
          <w:b/>
          <w:color w:val="000000"/>
          <w:sz w:val="32"/>
          <w:szCs w:val="32"/>
        </w:rPr>
        <w:br/>
      </w:r>
      <w:r w:rsidRPr="00F10655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ΕΤΟΥΣ 2019-2020</w:t>
      </w:r>
      <w:r w:rsidRPr="00F10655">
        <w:rPr>
          <w:rFonts w:asciiTheme="majorHAnsi" w:hAnsiTheme="majorHAnsi"/>
          <w:b/>
          <w:color w:val="000000"/>
          <w:sz w:val="32"/>
          <w:szCs w:val="32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Ενημερώνουμε τους φοιτητές του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Πανεπιστημίου Θεσσαλίας,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bookmarkStart w:id="0" w:name="_GoBack"/>
      <w:bookmarkEnd w:id="0"/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προπτυχιακούς, μεταπτυχιακούς και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υποψήφιους διδάκτορες,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ότι οι αιτήσεις για την παροχή δωρεάν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σίτισης ακαδημαϊκού έτους 2019-2020 θα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υποβάλλονται ΗΛΕΚΤΡΟΝΙΚΆ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από ΤΕΤΆΡΤΗ  12 ΙΟΥΝΊΟΥ 2019 ΣΤΙΣ 11:00   έως</w:t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και ΤΡΊΤΗ  23 ΙΟΥΛΊΟΥ 2019 ΣΤΙΣ 11:00</w:t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μέσω της διαδικτυακής πλατφόρμας του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Πανεπιστημίου (</w:t>
      </w:r>
      <w:hyperlink r:id="rId5" w:tgtFrame="_blank" w:history="1">
        <w:r w:rsidRPr="00F10655">
          <w:rPr>
            <w:rStyle w:val="-"/>
            <w:rFonts w:asciiTheme="majorHAnsi" w:hAnsiTheme="majorHAnsi"/>
            <w:color w:val="36525D"/>
            <w:sz w:val="24"/>
            <w:szCs w:val="24"/>
            <w:u w:val="none"/>
            <w:shd w:val="clear" w:color="auto" w:fill="FFFFFF"/>
          </w:rPr>
          <w:t>https://merimna.uth.gr</w:t>
        </w:r>
      </w:hyperlink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[1]),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χρησιμοποιώντας τα συνθηματικά του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ιδρυματικού τους λογαριασμού.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ΓΙΑ ΤΟΥΣ ΦΟΙΤΗΤΈΣ ΠΟΥ ΠΡΟΈΡΧΟΝΤΑΙ ΑΠΌ</w:t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ΤΟ ΠΡΏΗΝ ΤΕΙ ΑΠΑΙΤΕΊΤΑΙ ΧΡΉΣΗ ΤΟΥ ΝΈΟΥ</w:t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ΙΔΡΥΜΑΤΙΚΟΎ ΤΟΥΣ ΛΟΓΑΡΙΑΣΜΟΎ ΣΤΟ Π.Θ.</w:t>
      </w:r>
      <w:r w:rsidRPr="00F10655">
        <w:rPr>
          <w:rFonts w:asciiTheme="majorHAnsi" w:hAnsiTheme="majorHAnsi"/>
          <w:b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ΠΡΟΣΟΧΗ: Για την υποβολή της αίτησης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απαιτείται η χρήση VPN.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Η Αν. Προϊσταμένη της Δ/</w:t>
      </w:r>
      <w:proofErr w:type="spellStart"/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νσης</w:t>
      </w:r>
      <w:proofErr w:type="spellEnd"/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Φοιτητικής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Μέριμνας</w:t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</w:rPr>
        <w:br/>
      </w:r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Μαρία </w:t>
      </w:r>
      <w:proofErr w:type="spellStart"/>
      <w:r w:rsidRPr="00F106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Κουκουβάνη</w:t>
      </w:r>
      <w:proofErr w:type="spellEnd"/>
    </w:p>
    <w:sectPr w:rsidR="00C704C1" w:rsidRPr="00F1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5"/>
    <w:rsid w:val="00C704C1"/>
    <w:rsid w:val="00EC4872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0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graminf03</cp:lastModifiedBy>
  <cp:revision>1</cp:revision>
  <dcterms:created xsi:type="dcterms:W3CDTF">2019-06-12T06:13:00Z</dcterms:created>
  <dcterms:modified xsi:type="dcterms:W3CDTF">2019-06-12T06:15:00Z</dcterms:modified>
</cp:coreProperties>
</file>