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947B4" w14:textId="77777777" w:rsidR="004678A9" w:rsidRPr="004678A9" w:rsidRDefault="004678A9" w:rsidP="004678A9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4678A9">
        <w:rPr>
          <w:rFonts w:ascii="Calibri" w:hAnsi="Calibri" w:cs="Arial"/>
          <w:b/>
          <w:sz w:val="24"/>
          <w:szCs w:val="24"/>
        </w:rPr>
        <w:t>ΣΥΜΦΩΝΗΤΙΚΟ</w:t>
      </w:r>
    </w:p>
    <w:p w14:paraId="75D0A0A0" w14:textId="0EE67DF8" w:rsidR="004678A9" w:rsidRPr="004678A9" w:rsidRDefault="004678A9" w:rsidP="004678A9">
      <w:pPr>
        <w:spacing w:line="276" w:lineRule="auto"/>
        <w:jc w:val="center"/>
        <w:rPr>
          <w:rFonts w:ascii="Calibri" w:hAnsi="Calibri" w:cs="Arial"/>
          <w:b/>
          <w:sz w:val="24"/>
          <w:szCs w:val="24"/>
        </w:rPr>
      </w:pPr>
      <w:r w:rsidRPr="004678A9">
        <w:rPr>
          <w:rFonts w:ascii="Calibri" w:hAnsi="Calibri" w:cs="Arial"/>
          <w:b/>
          <w:sz w:val="24"/>
          <w:szCs w:val="24"/>
        </w:rPr>
        <w:t xml:space="preserve">ΠΕΡΙ ΑΝΑΓΚΑΣΤΙΚΗΣ </w:t>
      </w:r>
      <w:r w:rsidR="00F626A2" w:rsidRPr="006A4AC0">
        <w:rPr>
          <w:rFonts w:ascii="Calibri" w:hAnsi="Calibri" w:cs="Arial"/>
          <w:b/>
          <w:sz w:val="24"/>
          <w:szCs w:val="24"/>
        </w:rPr>
        <w:t xml:space="preserve">ΜΗ </w:t>
      </w:r>
      <w:r w:rsidR="00FB12B9" w:rsidRPr="006A4AC0">
        <w:rPr>
          <w:rFonts w:ascii="Calibri" w:hAnsi="Calibri" w:cs="Arial"/>
          <w:b/>
          <w:sz w:val="24"/>
          <w:szCs w:val="24"/>
        </w:rPr>
        <w:t>ΕΝΑΡΞΗΣ</w:t>
      </w:r>
      <w:r w:rsidR="00FB12B9">
        <w:rPr>
          <w:rFonts w:ascii="Calibri" w:hAnsi="Calibri" w:cs="Arial"/>
          <w:b/>
          <w:sz w:val="24"/>
          <w:szCs w:val="24"/>
        </w:rPr>
        <w:t xml:space="preserve"> ΚΑΙ </w:t>
      </w:r>
      <w:r w:rsidR="00F626A2" w:rsidRPr="006A4AC0">
        <w:rPr>
          <w:rFonts w:ascii="Calibri" w:hAnsi="Calibri" w:cs="Arial"/>
          <w:b/>
          <w:sz w:val="24"/>
          <w:szCs w:val="24"/>
        </w:rPr>
        <w:t xml:space="preserve">ΥΛΟΠΟΙΗΣΗΣ </w:t>
      </w:r>
      <w:r w:rsidRPr="004678A9">
        <w:rPr>
          <w:rFonts w:ascii="Calibri" w:hAnsi="Calibri" w:cs="Arial"/>
          <w:b/>
          <w:sz w:val="24"/>
          <w:szCs w:val="24"/>
        </w:rPr>
        <w:t xml:space="preserve"> </w:t>
      </w:r>
    </w:p>
    <w:p w14:paraId="5FAF0AF7" w14:textId="77777777" w:rsidR="00971D2A" w:rsidRPr="008A539E" w:rsidRDefault="004678A9" w:rsidP="004678A9">
      <w:pPr>
        <w:spacing w:line="276" w:lineRule="auto"/>
        <w:jc w:val="center"/>
        <w:rPr>
          <w:rFonts w:ascii="Calibri" w:hAnsi="Calibri" w:cs="Arial"/>
          <w:b/>
          <w:sz w:val="6"/>
          <w:szCs w:val="6"/>
        </w:rPr>
      </w:pPr>
      <w:r w:rsidRPr="004678A9">
        <w:rPr>
          <w:rFonts w:ascii="Calibri" w:hAnsi="Calibri" w:cs="Arial"/>
          <w:b/>
          <w:sz w:val="24"/>
          <w:szCs w:val="24"/>
        </w:rPr>
        <w:t>ΕΙΔΙΚΗΣ ΣΥΜΒΑΣΗΣ ΠΡΑΚΤΙΚΗΣ ΑΣΚΗΣΗΣ ΦΟΙΤΗΤΩΝ</w:t>
      </w:r>
    </w:p>
    <w:p w14:paraId="594494D9" w14:textId="0BDF167B" w:rsidR="004678A9" w:rsidRPr="004678A9" w:rsidRDefault="00DE5A2B" w:rsidP="004678A9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>Λαμία</w:t>
      </w:r>
      <w:r w:rsidR="00505429">
        <w:rPr>
          <w:rFonts w:ascii="Calibri" w:hAnsi="Calibri"/>
          <w:sz w:val="18"/>
          <w:szCs w:val="18"/>
        </w:rPr>
        <w:t>, σήμερα _____/______/20</w:t>
      </w:r>
      <w:r w:rsidR="003821CD">
        <w:rPr>
          <w:rFonts w:ascii="Calibri" w:hAnsi="Calibri"/>
          <w:sz w:val="18"/>
          <w:szCs w:val="18"/>
        </w:rPr>
        <w:t>20</w:t>
      </w:r>
      <w:r w:rsidR="00505429">
        <w:rPr>
          <w:rFonts w:ascii="Calibri" w:hAnsi="Calibri"/>
          <w:sz w:val="18"/>
          <w:szCs w:val="18"/>
        </w:rPr>
        <w:t xml:space="preserve"> μ</w:t>
      </w:r>
      <w:r w:rsidR="00167649" w:rsidRPr="00934D68">
        <w:rPr>
          <w:rFonts w:ascii="Calibri" w:hAnsi="Calibri"/>
          <w:sz w:val="18"/>
          <w:szCs w:val="18"/>
        </w:rPr>
        <w:t>εταξύ της Επιχείρησης ...............................................(*), που εκπροσωπείται από τον/την ………….....................</w:t>
      </w:r>
      <w:r w:rsidR="00505429">
        <w:rPr>
          <w:rFonts w:ascii="Calibri" w:hAnsi="Calibri"/>
          <w:sz w:val="18"/>
          <w:szCs w:val="18"/>
        </w:rPr>
        <w:t>..............................</w:t>
      </w:r>
      <w:r w:rsidR="00E92282" w:rsidRPr="00E92282">
        <w:rPr>
          <w:rFonts w:ascii="Calibri" w:hAnsi="Calibri"/>
          <w:sz w:val="18"/>
          <w:szCs w:val="18"/>
        </w:rPr>
        <w:t>,</w:t>
      </w:r>
      <w:r w:rsidR="00505429">
        <w:rPr>
          <w:rFonts w:ascii="Calibri" w:hAnsi="Calibri"/>
          <w:sz w:val="18"/>
          <w:szCs w:val="18"/>
        </w:rPr>
        <w:t xml:space="preserve"> </w:t>
      </w:r>
      <w:r w:rsidR="00167649" w:rsidRPr="00934D68">
        <w:rPr>
          <w:rFonts w:ascii="Calibri" w:hAnsi="Calibri"/>
          <w:sz w:val="18"/>
          <w:szCs w:val="18"/>
        </w:rPr>
        <w:t xml:space="preserve">του </w:t>
      </w:r>
      <w:r w:rsidR="002C7D0B">
        <w:rPr>
          <w:rFonts w:ascii="Calibri" w:hAnsi="Calibri"/>
          <w:sz w:val="18"/>
          <w:szCs w:val="18"/>
        </w:rPr>
        <w:t>Υπευθύνου Πρακτικής Άσκησης του Προγράμματος Σπουδών του Τμήματος</w:t>
      </w:r>
      <w:r w:rsidR="00D1395B" w:rsidRPr="00D1395B">
        <w:rPr>
          <w:rFonts w:ascii="Calibri" w:hAnsi="Calibri"/>
          <w:sz w:val="18"/>
          <w:szCs w:val="18"/>
        </w:rPr>
        <w:t xml:space="preserve"> </w:t>
      </w:r>
      <w:r w:rsidR="00E13BD5">
        <w:rPr>
          <w:rFonts w:ascii="Calibri" w:hAnsi="Calibri"/>
          <w:sz w:val="18"/>
          <w:szCs w:val="18"/>
        </w:rPr>
        <w:t>…………………………………</w:t>
      </w:r>
      <w:r w:rsidR="00167649" w:rsidRPr="00934D68">
        <w:rPr>
          <w:rFonts w:ascii="Calibri" w:hAnsi="Calibri"/>
          <w:sz w:val="18"/>
          <w:szCs w:val="18"/>
        </w:rPr>
        <w:t xml:space="preserve">του Τ.Ε.Ι. </w:t>
      </w:r>
      <w:r w:rsidR="002C7D0B">
        <w:rPr>
          <w:rFonts w:ascii="Calibri" w:hAnsi="Calibri"/>
          <w:sz w:val="18"/>
          <w:szCs w:val="18"/>
        </w:rPr>
        <w:t>Εισαγωγής (</w:t>
      </w:r>
      <w:r w:rsidR="002C7D0B" w:rsidRPr="00934D68">
        <w:rPr>
          <w:rFonts w:ascii="Calibri" w:hAnsi="Calibri"/>
          <w:sz w:val="18"/>
          <w:szCs w:val="18"/>
        </w:rPr>
        <w:t xml:space="preserve">Τ.Ε.Ι. </w:t>
      </w:r>
      <w:r>
        <w:rPr>
          <w:rFonts w:ascii="Calibri" w:hAnsi="Calibri"/>
          <w:sz w:val="18"/>
          <w:szCs w:val="18"/>
        </w:rPr>
        <w:t>Στερεάς Ελλάδας</w:t>
      </w:r>
      <w:r w:rsidR="002C7D0B">
        <w:rPr>
          <w:rFonts w:ascii="Calibri" w:hAnsi="Calibri"/>
          <w:sz w:val="18"/>
          <w:szCs w:val="18"/>
        </w:rPr>
        <w:t>)</w:t>
      </w:r>
      <w:r w:rsidR="00167649" w:rsidRPr="00934D68">
        <w:rPr>
          <w:rFonts w:ascii="Calibri" w:hAnsi="Calibri"/>
          <w:sz w:val="18"/>
          <w:szCs w:val="18"/>
        </w:rPr>
        <w:t>, ή του ε</w:t>
      </w:r>
      <w:r w:rsidR="009A3D0D">
        <w:rPr>
          <w:rFonts w:ascii="Calibri" w:hAnsi="Calibri"/>
          <w:sz w:val="18"/>
          <w:szCs w:val="18"/>
        </w:rPr>
        <w:t>ξουσιοδοτημένου  εκπροσώπου του και τ</w:t>
      </w:r>
      <w:r w:rsidR="009A3D0D" w:rsidRPr="009A3D0D">
        <w:rPr>
          <w:rFonts w:ascii="Calibri" w:hAnsi="Calibri"/>
          <w:sz w:val="18"/>
          <w:szCs w:val="18"/>
        </w:rPr>
        <w:t xml:space="preserve">ου Προέδρου του ΣΥΜΒΟΥΛΙΟΥ ΕΝΤΑΞΗΣ του Πανεπιστημίου Θεσσαλίας, (δυνάμει του άρθρου 13 του Ν. 4589/2019 &amp; της με AΠ 3671/19/ΓΠ/19-2-2019 Απόφασης του Πρύτανη του Πανεπιστημίου Θεσσαλίας), κ. Ιωάννη Θεοδωράκη, </w:t>
      </w:r>
      <w:r w:rsidR="00AF3C73">
        <w:rPr>
          <w:rFonts w:ascii="Calibri" w:hAnsi="Calibri"/>
          <w:sz w:val="18"/>
          <w:szCs w:val="18"/>
        </w:rPr>
        <w:t xml:space="preserve">σε σχέση με την </w:t>
      </w:r>
      <w:r w:rsidR="00AF3C73" w:rsidRPr="00AF3C73">
        <w:rPr>
          <w:rFonts w:ascii="Calibri" w:hAnsi="Calibri"/>
          <w:sz w:val="18"/>
          <w:szCs w:val="18"/>
        </w:rPr>
        <w:t>πρακτική άσκηση του/της φοιτητή/</w:t>
      </w:r>
      <w:proofErr w:type="spellStart"/>
      <w:r w:rsidR="00AF3C73" w:rsidRPr="00AF3C73">
        <w:rPr>
          <w:rFonts w:ascii="Calibri" w:hAnsi="Calibri"/>
          <w:sz w:val="18"/>
          <w:szCs w:val="18"/>
        </w:rPr>
        <w:t>τριας</w:t>
      </w:r>
      <w:proofErr w:type="spellEnd"/>
      <w:r w:rsidR="00AF3C73" w:rsidRPr="00AF3C73">
        <w:rPr>
          <w:rFonts w:ascii="Calibri" w:hAnsi="Calibri"/>
          <w:sz w:val="18"/>
          <w:szCs w:val="18"/>
        </w:rPr>
        <w:t>..........................………………………………………………. του ...................................,</w:t>
      </w:r>
      <w:r w:rsidR="00AF3C73">
        <w:rPr>
          <w:rFonts w:ascii="Calibri" w:hAnsi="Calibri"/>
          <w:sz w:val="18"/>
          <w:szCs w:val="18"/>
        </w:rPr>
        <w:t xml:space="preserve"> </w:t>
      </w:r>
      <w:r w:rsidR="004678A9" w:rsidRPr="004678A9">
        <w:rPr>
          <w:rFonts w:ascii="Calibri" w:hAnsi="Calibri"/>
          <w:b/>
          <w:sz w:val="18"/>
          <w:szCs w:val="18"/>
        </w:rPr>
        <w:t>συμφωνήθηκαν και έγιναν αμοιβαία αποδεκτά τα εξής :</w:t>
      </w:r>
    </w:p>
    <w:p w14:paraId="370F30FC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b/>
          <w:sz w:val="18"/>
          <w:szCs w:val="18"/>
        </w:rPr>
        <w:t>1.</w:t>
      </w:r>
      <w:r w:rsidR="00962DD5" w:rsidRPr="00962DD5">
        <w:rPr>
          <w:rFonts w:ascii="Calibri" w:hAnsi="Calibri"/>
          <w:b/>
          <w:sz w:val="18"/>
          <w:szCs w:val="18"/>
        </w:rPr>
        <w:t xml:space="preserve"> Σ</w:t>
      </w:r>
      <w:r w:rsidR="00962DD5" w:rsidRPr="00962DD5">
        <w:rPr>
          <w:rFonts w:ascii="Calibri" w:hAnsi="Calibri"/>
          <w:sz w:val="18"/>
          <w:szCs w:val="18"/>
        </w:rPr>
        <w:t>ύμφωνα με την κοινή υπουργική απόφαση Ε5/1797/20-3-1986 (</w:t>
      </w:r>
      <w:r w:rsidR="00962DD5" w:rsidRPr="00962DD5">
        <w:rPr>
          <w:rFonts w:ascii="Calibri" w:hAnsi="Calibri"/>
          <w:i/>
          <w:iCs/>
          <w:sz w:val="18"/>
          <w:szCs w:val="18"/>
        </w:rPr>
        <w:t>Ρύθμιση θεμάτων αποζημίωσης και ενασχόλησης ασκουμένων φοιτητών στον ιδιωτικό τομέα</w:t>
      </w:r>
      <w:r w:rsidR="00962DD5" w:rsidRPr="00962DD5">
        <w:rPr>
          <w:rFonts w:ascii="Calibri" w:hAnsi="Calibri"/>
          <w:sz w:val="18"/>
          <w:szCs w:val="18"/>
        </w:rPr>
        <w:t>), των Υπουργών Εθνικής Παιδείας και Θρησκευμάτων και Εργασίας</w:t>
      </w:r>
      <w:r w:rsidRPr="004678A9">
        <w:rPr>
          <w:rFonts w:ascii="Calibri" w:hAnsi="Calibri"/>
          <w:sz w:val="18"/>
          <w:szCs w:val="18"/>
        </w:rPr>
        <w:t>, συνάφθηκε η από ............</w:t>
      </w:r>
      <w:r w:rsidR="00962DD5" w:rsidRPr="00962DD5">
        <w:rPr>
          <w:rFonts w:ascii="Calibri" w:hAnsi="Calibri"/>
          <w:sz w:val="18"/>
          <w:szCs w:val="18"/>
        </w:rPr>
        <w:t xml:space="preserve"> </w:t>
      </w:r>
      <w:r w:rsidR="00962DD5">
        <w:rPr>
          <w:rFonts w:ascii="Calibri" w:hAnsi="Calibri"/>
          <w:sz w:val="18"/>
          <w:szCs w:val="18"/>
        </w:rPr>
        <w:t>Ειδική Σύμβαση Εργασίας για Πρακτική Άσκηση</w:t>
      </w:r>
      <w:r w:rsidRPr="004678A9">
        <w:rPr>
          <w:rFonts w:ascii="Calibri" w:hAnsi="Calibri"/>
          <w:sz w:val="18"/>
          <w:szCs w:val="18"/>
        </w:rPr>
        <w:t>.</w:t>
      </w:r>
    </w:p>
    <w:p w14:paraId="5CD6F974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b/>
          <w:sz w:val="18"/>
          <w:szCs w:val="18"/>
        </w:rPr>
        <w:t>2.</w:t>
      </w:r>
      <w:r w:rsidR="00962DD5" w:rsidRPr="00962DD5">
        <w:rPr>
          <w:rFonts w:ascii="Calibri" w:hAnsi="Calibri"/>
          <w:sz w:val="18"/>
          <w:szCs w:val="18"/>
        </w:rPr>
        <w:t xml:space="preserve"> </w:t>
      </w:r>
      <w:r w:rsidRPr="004678A9">
        <w:rPr>
          <w:rFonts w:ascii="Calibri" w:hAnsi="Calibri"/>
          <w:sz w:val="18"/>
          <w:szCs w:val="18"/>
        </w:rPr>
        <w:t>O  ανωτέρω ασκούμενος φοιτητής εντάχθηκε  αυτοδίκαια στο ΠΑΝΕΠΙΣΤΗΜΙΟ ΘΕΣΣΑΛΙΑΣ, σύμφωνα με την παρ. 1 του άρθρου 6 του ν.4589/2019 (ΦΕΚ 13/Α’/29.01.2019)., η δε  εκπαιδευτική λειτουργία του προγράμματος σπουδών του Τμήματος στο οποίο φοιτά συνεχίζεται μεταβατικά σύμφωνα με την παρ. 2 του άρθρου 6 του  ν.4589/2019 (ΦΕΚ 13/Α’/29.01.2019).</w:t>
      </w:r>
    </w:p>
    <w:p w14:paraId="3E2CC30A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b/>
          <w:sz w:val="18"/>
          <w:szCs w:val="18"/>
        </w:rPr>
        <w:t>3.</w:t>
      </w:r>
      <w:r w:rsidR="00962DD5" w:rsidRPr="00962DD5">
        <w:rPr>
          <w:rFonts w:ascii="Calibri" w:hAnsi="Calibri"/>
          <w:sz w:val="18"/>
          <w:szCs w:val="18"/>
        </w:rPr>
        <w:t xml:space="preserve"> </w:t>
      </w:r>
      <w:proofErr w:type="spellStart"/>
      <w:r w:rsidRPr="004678A9">
        <w:rPr>
          <w:rFonts w:ascii="Calibri" w:hAnsi="Calibri"/>
          <w:sz w:val="18"/>
          <w:szCs w:val="18"/>
        </w:rPr>
        <w:t>Απροβλέπτως</w:t>
      </w:r>
      <w:proofErr w:type="spellEnd"/>
      <w:r w:rsidRPr="004678A9">
        <w:rPr>
          <w:rFonts w:ascii="Calibri" w:hAnsi="Calibri"/>
          <w:sz w:val="18"/>
          <w:szCs w:val="18"/>
        </w:rPr>
        <w:t xml:space="preserve"> επιβλήθηκαν μέτρα προς αντιμετώπιση του κινδύνου διασποράς του </w:t>
      </w:r>
      <w:proofErr w:type="spellStart"/>
      <w:r w:rsidRPr="004678A9">
        <w:rPr>
          <w:rFonts w:ascii="Calibri" w:hAnsi="Calibri"/>
          <w:sz w:val="18"/>
          <w:szCs w:val="18"/>
        </w:rPr>
        <w:t>κορωνοϊού</w:t>
      </w:r>
      <w:proofErr w:type="spellEnd"/>
      <w:r w:rsidRPr="004678A9">
        <w:rPr>
          <w:rFonts w:ascii="Calibri" w:hAnsi="Calibri"/>
          <w:sz w:val="18"/>
          <w:szCs w:val="18"/>
        </w:rPr>
        <w:t xml:space="preserve"> covid-19 με βάση τα κάτωθι νομοθετήματα :</w:t>
      </w:r>
    </w:p>
    <w:p w14:paraId="56431FB0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 xml:space="preserve">3.1.  </w:t>
      </w:r>
      <w:r w:rsidRPr="004678A9">
        <w:rPr>
          <w:rFonts w:ascii="Calibri" w:hAnsi="Calibri"/>
          <w:sz w:val="18"/>
          <w:szCs w:val="18"/>
        </w:rPr>
        <w:tab/>
        <w:t>την κυρωθείσα με το άρθρο 1 του Ν. 4682/2020 ΠΝΠ</w:t>
      </w:r>
    </w:p>
    <w:p w14:paraId="68238099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 xml:space="preserve">3.2. </w:t>
      </w:r>
      <w:r w:rsidRPr="004678A9">
        <w:rPr>
          <w:rFonts w:ascii="Calibri" w:hAnsi="Calibri"/>
          <w:sz w:val="18"/>
          <w:szCs w:val="18"/>
        </w:rPr>
        <w:tab/>
        <w:t xml:space="preserve">την ΚΥΑ υπ’ αρ. Δ1α/ΓΠ.οικ. 16838/10.3.2020  </w:t>
      </w:r>
    </w:p>
    <w:p w14:paraId="3509495F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>3.3.</w:t>
      </w:r>
      <w:r w:rsidRPr="004678A9">
        <w:rPr>
          <w:rFonts w:ascii="Calibri" w:hAnsi="Calibri"/>
          <w:sz w:val="18"/>
          <w:szCs w:val="18"/>
        </w:rPr>
        <w:tab/>
        <w:t>το με ΑΠ 117/17-3-2020 έγγραφο</w:t>
      </w:r>
      <w:r w:rsidR="00962DD5">
        <w:rPr>
          <w:rFonts w:ascii="Calibri" w:hAnsi="Calibri"/>
          <w:sz w:val="18"/>
          <w:szCs w:val="18"/>
        </w:rPr>
        <w:t xml:space="preserve"> του Υπουργείου παιδείας &amp; Θρησ</w:t>
      </w:r>
      <w:r w:rsidR="00962DD5" w:rsidRPr="00962DD5">
        <w:rPr>
          <w:rFonts w:ascii="Calibri" w:hAnsi="Calibri"/>
          <w:sz w:val="18"/>
          <w:szCs w:val="18"/>
        </w:rPr>
        <w:t>κ</w:t>
      </w:r>
      <w:r w:rsidRPr="004678A9">
        <w:rPr>
          <w:rFonts w:ascii="Calibri" w:hAnsi="Calibri"/>
          <w:sz w:val="18"/>
          <w:szCs w:val="18"/>
        </w:rPr>
        <w:t>ευμάτων με Οδηγίες για</w:t>
      </w:r>
      <w:r w:rsidR="00AF3C73">
        <w:rPr>
          <w:rFonts w:ascii="Calibri" w:hAnsi="Calibri"/>
          <w:sz w:val="18"/>
          <w:szCs w:val="18"/>
        </w:rPr>
        <w:t xml:space="preserve"> την εφαρμογή της  ΚΥΑ υπ’ αριθ.</w:t>
      </w:r>
      <w:r w:rsidRPr="004678A9">
        <w:rPr>
          <w:rFonts w:ascii="Calibri" w:hAnsi="Calibri"/>
          <w:sz w:val="18"/>
          <w:szCs w:val="18"/>
        </w:rPr>
        <w:t xml:space="preserve">Δ1α/ΓΠ.οικ. 16838/10.3.2020 </w:t>
      </w:r>
    </w:p>
    <w:p w14:paraId="4050888B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>3.4.</w:t>
      </w:r>
      <w:r w:rsidRPr="004678A9">
        <w:rPr>
          <w:rFonts w:ascii="Calibri" w:hAnsi="Calibri"/>
          <w:sz w:val="18"/>
          <w:szCs w:val="18"/>
        </w:rPr>
        <w:tab/>
        <w:t xml:space="preserve">την ΚΥΑ υπ’ αρ. </w:t>
      </w:r>
      <w:proofErr w:type="spellStart"/>
      <w:r w:rsidRPr="004678A9">
        <w:rPr>
          <w:rFonts w:ascii="Calibri" w:hAnsi="Calibri"/>
          <w:sz w:val="18"/>
          <w:szCs w:val="18"/>
        </w:rPr>
        <w:t>ΔΙα</w:t>
      </w:r>
      <w:proofErr w:type="spellEnd"/>
      <w:r w:rsidRPr="004678A9">
        <w:rPr>
          <w:rFonts w:ascii="Calibri" w:hAnsi="Calibri"/>
          <w:sz w:val="18"/>
          <w:szCs w:val="18"/>
        </w:rPr>
        <w:t>/</w:t>
      </w:r>
      <w:proofErr w:type="spellStart"/>
      <w:r w:rsidRPr="004678A9">
        <w:rPr>
          <w:rFonts w:ascii="Calibri" w:hAnsi="Calibri"/>
          <w:sz w:val="18"/>
          <w:szCs w:val="18"/>
        </w:rPr>
        <w:t>ΓΠ.οικ</w:t>
      </w:r>
      <w:proofErr w:type="spellEnd"/>
      <w:r w:rsidRPr="004678A9">
        <w:rPr>
          <w:rFonts w:ascii="Calibri" w:hAnsi="Calibri"/>
          <w:sz w:val="18"/>
          <w:szCs w:val="18"/>
        </w:rPr>
        <w:t xml:space="preserve">. 20021/21-3-2020 </w:t>
      </w:r>
    </w:p>
    <w:p w14:paraId="6C931DD3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 xml:space="preserve">3.5. </w:t>
      </w:r>
      <w:r w:rsidRPr="004678A9">
        <w:rPr>
          <w:rFonts w:ascii="Calibri" w:hAnsi="Calibri"/>
          <w:sz w:val="18"/>
          <w:szCs w:val="18"/>
        </w:rPr>
        <w:tab/>
        <w:t>την ΚΥΑ υπ’ αρ. Δ1α/ΓΠ.οικ.24343/10.-4-2020</w:t>
      </w:r>
    </w:p>
    <w:p w14:paraId="62EC25FB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>3.6.</w:t>
      </w:r>
      <w:r w:rsidRPr="004678A9">
        <w:rPr>
          <w:rFonts w:ascii="Calibri" w:hAnsi="Calibri"/>
          <w:sz w:val="18"/>
          <w:szCs w:val="18"/>
        </w:rPr>
        <w:tab/>
        <w:t>την κυρωθείσα με το άρθρ</w:t>
      </w:r>
      <w:r w:rsidR="00AF3C73">
        <w:rPr>
          <w:rFonts w:ascii="Calibri" w:hAnsi="Calibri"/>
          <w:sz w:val="18"/>
          <w:szCs w:val="18"/>
        </w:rPr>
        <w:t>.</w:t>
      </w:r>
      <w:r w:rsidRPr="004678A9">
        <w:rPr>
          <w:rFonts w:ascii="Calibri" w:hAnsi="Calibri"/>
          <w:sz w:val="18"/>
          <w:szCs w:val="18"/>
        </w:rPr>
        <w:t xml:space="preserve"> 1 του Ν. 4683/2020 ΠΝΠ</w:t>
      </w:r>
    </w:p>
    <w:p w14:paraId="1879F19E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 xml:space="preserve">3.7. </w:t>
      </w:r>
      <w:r w:rsidRPr="004678A9">
        <w:rPr>
          <w:rFonts w:ascii="Calibri" w:hAnsi="Calibri"/>
          <w:sz w:val="18"/>
          <w:szCs w:val="18"/>
        </w:rPr>
        <w:tab/>
        <w:t>την ΚΥΑ υπ’ αρ. ΥΑ.Δ1α/Γ.Ποικ.20036/22-3-2020</w:t>
      </w:r>
    </w:p>
    <w:p w14:paraId="1936EF4D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>3.8.</w:t>
      </w:r>
      <w:r w:rsidRPr="004678A9">
        <w:rPr>
          <w:rFonts w:ascii="Calibri" w:hAnsi="Calibri"/>
          <w:sz w:val="18"/>
          <w:szCs w:val="18"/>
        </w:rPr>
        <w:tab/>
        <w:t>την ΚΥΑ υπ’ αρ. Δ1α/ΓΠ.οικ.22824/4-4-2020</w:t>
      </w:r>
    </w:p>
    <w:p w14:paraId="6B871996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>3.9.</w:t>
      </w:r>
      <w:r w:rsidRPr="004678A9">
        <w:rPr>
          <w:rFonts w:ascii="Calibri" w:hAnsi="Calibri"/>
          <w:sz w:val="18"/>
          <w:szCs w:val="18"/>
        </w:rPr>
        <w:tab/>
        <w:t>την ΚΥΑ υπ’ αρ. Δ1α/ΓΠ.οικ.24343/10-4-2020</w:t>
      </w:r>
    </w:p>
    <w:p w14:paraId="38ED8DAC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>3.9.</w:t>
      </w:r>
      <w:r w:rsidRPr="004678A9">
        <w:rPr>
          <w:rFonts w:ascii="Calibri" w:hAnsi="Calibri"/>
          <w:sz w:val="18"/>
          <w:szCs w:val="18"/>
        </w:rPr>
        <w:tab/>
        <w:t>την ΚΥΑ υπ’ αρ. Δ1α/ΓΠ.οικ.27818/3-5-2020</w:t>
      </w:r>
    </w:p>
    <w:p w14:paraId="0C60D4D5" w14:textId="77777777" w:rsidR="004678A9" w:rsidRPr="004678A9" w:rsidRDefault="004678A9" w:rsidP="004678A9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>3.10</w:t>
      </w:r>
      <w:r w:rsidRPr="004678A9">
        <w:rPr>
          <w:rFonts w:ascii="Calibri" w:hAnsi="Calibri"/>
          <w:sz w:val="18"/>
          <w:szCs w:val="18"/>
        </w:rPr>
        <w:tab/>
        <w:t>την ΚΥΑ υπ’ αρ. Δ1α/ΓΠ.οικ. 28237/ 5-5-2020</w:t>
      </w:r>
    </w:p>
    <w:p w14:paraId="79D19E95" w14:textId="77777777" w:rsidR="00605E64" w:rsidRPr="00F626A2" w:rsidRDefault="00605E64" w:rsidP="00605E64">
      <w:pPr>
        <w:spacing w:line="276" w:lineRule="auto"/>
        <w:jc w:val="both"/>
        <w:rPr>
          <w:rFonts w:ascii="Calibri" w:hAnsi="Calibri"/>
          <w:sz w:val="18"/>
          <w:szCs w:val="18"/>
          <w:u w:val="single"/>
        </w:rPr>
      </w:pPr>
      <w:r w:rsidRPr="00605E64">
        <w:rPr>
          <w:rFonts w:ascii="Calibri" w:hAnsi="Calibri"/>
          <w:sz w:val="18"/>
          <w:szCs w:val="18"/>
        </w:rPr>
        <w:t xml:space="preserve">4. </w:t>
      </w:r>
      <w:r w:rsidRPr="0096173E">
        <w:rPr>
          <w:rFonts w:ascii="Calibri" w:hAnsi="Calibri"/>
          <w:b/>
          <w:sz w:val="18"/>
          <w:szCs w:val="18"/>
        </w:rPr>
        <w:t xml:space="preserve">Εξ αιτίας των ανωτέρω (§3) </w:t>
      </w:r>
      <w:r w:rsidR="0096173E" w:rsidRPr="0096173E">
        <w:rPr>
          <w:rFonts w:ascii="Calibri" w:hAnsi="Calibri"/>
          <w:b/>
          <w:sz w:val="18"/>
          <w:szCs w:val="18"/>
        </w:rPr>
        <w:t>η πρακτική άσκηση του ως άνω φοιτητή</w:t>
      </w:r>
      <w:r w:rsidR="0096173E">
        <w:rPr>
          <w:rFonts w:ascii="Calibri" w:hAnsi="Calibri"/>
          <w:sz w:val="18"/>
          <w:szCs w:val="18"/>
        </w:rPr>
        <w:t xml:space="preserve"> </w:t>
      </w:r>
      <w:r w:rsidR="0096173E" w:rsidRPr="0096173E">
        <w:rPr>
          <w:rFonts w:ascii="Calibri" w:hAnsi="Calibri"/>
          <w:sz w:val="18"/>
          <w:szCs w:val="18"/>
        </w:rPr>
        <w:t>- σύμφωνα με την ως άν</w:t>
      </w:r>
      <w:r w:rsidR="0096173E">
        <w:rPr>
          <w:rFonts w:ascii="Calibri" w:hAnsi="Calibri"/>
          <w:sz w:val="18"/>
          <w:szCs w:val="18"/>
        </w:rPr>
        <w:t>ω αναφερόμενη σύμβ</w:t>
      </w:r>
      <w:r w:rsidR="0096173E" w:rsidRPr="0096173E">
        <w:rPr>
          <w:rFonts w:ascii="Calibri" w:hAnsi="Calibri"/>
          <w:sz w:val="18"/>
          <w:szCs w:val="18"/>
        </w:rPr>
        <w:t>αση -</w:t>
      </w:r>
      <w:r w:rsidR="0096173E" w:rsidRPr="00F626A2">
        <w:rPr>
          <w:rFonts w:ascii="Calibri" w:hAnsi="Calibri"/>
          <w:b/>
          <w:sz w:val="18"/>
          <w:szCs w:val="18"/>
          <w:u w:val="single"/>
        </w:rPr>
        <w:t>ουδέποτε ξεκίνησε.</w:t>
      </w:r>
      <w:r w:rsidR="0096173E" w:rsidRPr="00F626A2">
        <w:rPr>
          <w:rFonts w:ascii="Calibri" w:hAnsi="Calibri"/>
          <w:sz w:val="18"/>
          <w:szCs w:val="18"/>
          <w:u w:val="single"/>
        </w:rPr>
        <w:t xml:space="preserve"> </w:t>
      </w:r>
    </w:p>
    <w:p w14:paraId="79BDA499" w14:textId="77777777" w:rsidR="00605E64" w:rsidRPr="00605E64" w:rsidRDefault="00605E64" w:rsidP="00605E64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605E64">
        <w:rPr>
          <w:rFonts w:ascii="Calibri" w:hAnsi="Calibri"/>
          <w:sz w:val="18"/>
          <w:szCs w:val="18"/>
        </w:rPr>
        <w:t xml:space="preserve">5. </w:t>
      </w:r>
      <w:r w:rsidR="0096173E" w:rsidRPr="0096173E">
        <w:rPr>
          <w:rFonts w:ascii="Calibri" w:hAnsi="Calibri"/>
          <w:sz w:val="18"/>
          <w:szCs w:val="18"/>
        </w:rPr>
        <w:t xml:space="preserve"> </w:t>
      </w:r>
      <w:r w:rsidRPr="00605E64">
        <w:rPr>
          <w:rFonts w:ascii="Calibri" w:hAnsi="Calibri"/>
          <w:sz w:val="18"/>
          <w:szCs w:val="18"/>
        </w:rPr>
        <w:t>Με το παρόν τα μέρη δηλώνουν ρητά :</w:t>
      </w:r>
    </w:p>
    <w:p w14:paraId="7B608620" w14:textId="77777777" w:rsidR="00605E64" w:rsidRPr="0096173E" w:rsidRDefault="00605E64" w:rsidP="00605E64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605E64">
        <w:rPr>
          <w:rFonts w:ascii="Calibri" w:hAnsi="Calibri"/>
          <w:sz w:val="18"/>
          <w:szCs w:val="18"/>
        </w:rPr>
        <w:t>α] ό</w:t>
      </w:r>
      <w:r w:rsidR="0096173E">
        <w:rPr>
          <w:rFonts w:ascii="Calibri" w:hAnsi="Calibri"/>
          <w:sz w:val="18"/>
          <w:szCs w:val="18"/>
        </w:rPr>
        <w:t>τι ουδεμία ευθύνη φέρουν για τη</w:t>
      </w:r>
      <w:r w:rsidRPr="00605E64">
        <w:rPr>
          <w:rFonts w:ascii="Calibri" w:hAnsi="Calibri"/>
          <w:sz w:val="18"/>
          <w:szCs w:val="18"/>
        </w:rPr>
        <w:t xml:space="preserve"> </w:t>
      </w:r>
      <w:r w:rsidR="0096173E" w:rsidRPr="0096173E">
        <w:rPr>
          <w:rFonts w:ascii="Calibri" w:hAnsi="Calibri"/>
          <w:sz w:val="18"/>
          <w:szCs w:val="18"/>
        </w:rPr>
        <w:t xml:space="preserve">μη έναρξη της </w:t>
      </w:r>
      <w:r w:rsidRPr="00605E64">
        <w:rPr>
          <w:rFonts w:ascii="Calibri" w:hAnsi="Calibri"/>
          <w:sz w:val="18"/>
          <w:szCs w:val="18"/>
        </w:rPr>
        <w:t xml:space="preserve"> πρακτικής άσκησης εντός του συμβατικού χρόνου</w:t>
      </w:r>
      <w:r w:rsidR="0096173E" w:rsidRPr="0096173E">
        <w:rPr>
          <w:rFonts w:ascii="Calibri" w:hAnsi="Calibri"/>
          <w:sz w:val="18"/>
          <w:szCs w:val="18"/>
        </w:rPr>
        <w:t>.</w:t>
      </w:r>
    </w:p>
    <w:p w14:paraId="41068644" w14:textId="77777777" w:rsidR="00605E64" w:rsidRPr="0096173E" w:rsidRDefault="00605E64" w:rsidP="00605E64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605E64">
        <w:rPr>
          <w:rFonts w:ascii="Calibri" w:hAnsi="Calibri"/>
          <w:sz w:val="18"/>
          <w:szCs w:val="18"/>
        </w:rPr>
        <w:t xml:space="preserve">β] ότι </w:t>
      </w:r>
      <w:r w:rsidR="0096173E" w:rsidRPr="0096173E">
        <w:rPr>
          <w:rFonts w:ascii="Calibri" w:hAnsi="Calibri"/>
          <w:sz w:val="18"/>
          <w:szCs w:val="18"/>
        </w:rPr>
        <w:t xml:space="preserve">η συναφθείσα ήδη ως άνω αναφερόμενη σύμβαση ακυρώνεται και ότι </w:t>
      </w:r>
      <w:r w:rsidRPr="00605E64">
        <w:rPr>
          <w:rFonts w:ascii="Calibri" w:hAnsi="Calibri"/>
          <w:sz w:val="18"/>
          <w:szCs w:val="18"/>
        </w:rPr>
        <w:t xml:space="preserve">θα συνάψουν νέα σύμβαση </w:t>
      </w:r>
      <w:r w:rsidR="0096173E" w:rsidRPr="0096173E">
        <w:rPr>
          <w:rFonts w:ascii="Calibri" w:hAnsi="Calibri"/>
          <w:sz w:val="18"/>
          <w:szCs w:val="18"/>
        </w:rPr>
        <w:t>για την υλοποίηση της πρακτικής άσκησης του φοιτητή</w:t>
      </w:r>
      <w:r w:rsidRPr="00605E64">
        <w:rPr>
          <w:rFonts w:ascii="Calibri" w:hAnsi="Calibri"/>
          <w:sz w:val="18"/>
          <w:szCs w:val="18"/>
        </w:rPr>
        <w:t xml:space="preserve"> με τους ίδιους </w:t>
      </w:r>
      <w:r w:rsidR="0096173E" w:rsidRPr="0096173E">
        <w:rPr>
          <w:rFonts w:ascii="Calibri" w:hAnsi="Calibri"/>
          <w:sz w:val="18"/>
          <w:szCs w:val="18"/>
        </w:rPr>
        <w:t xml:space="preserve">όρους </w:t>
      </w:r>
      <w:r w:rsidRPr="00605E64">
        <w:rPr>
          <w:rFonts w:ascii="Calibri" w:hAnsi="Calibri"/>
          <w:sz w:val="18"/>
          <w:szCs w:val="18"/>
        </w:rPr>
        <w:t xml:space="preserve">με αυτούς της </w:t>
      </w:r>
      <w:r w:rsidR="0096173E" w:rsidRPr="0096173E">
        <w:rPr>
          <w:rFonts w:ascii="Calibri" w:hAnsi="Calibri"/>
          <w:sz w:val="18"/>
          <w:szCs w:val="18"/>
        </w:rPr>
        <w:t xml:space="preserve">μη </w:t>
      </w:r>
      <w:proofErr w:type="spellStart"/>
      <w:r w:rsidR="0096173E" w:rsidRPr="0096173E">
        <w:rPr>
          <w:rFonts w:ascii="Calibri" w:hAnsi="Calibri"/>
          <w:sz w:val="18"/>
          <w:szCs w:val="18"/>
        </w:rPr>
        <w:t>υλοποιηθείσας</w:t>
      </w:r>
      <w:proofErr w:type="spellEnd"/>
      <w:r w:rsidR="0096173E" w:rsidRPr="0096173E">
        <w:rPr>
          <w:rFonts w:ascii="Calibri" w:hAnsi="Calibri"/>
          <w:sz w:val="18"/>
          <w:szCs w:val="18"/>
        </w:rPr>
        <w:t xml:space="preserve"> </w:t>
      </w:r>
      <w:r w:rsidRPr="00605E64">
        <w:rPr>
          <w:rFonts w:ascii="Calibri" w:hAnsi="Calibri"/>
          <w:sz w:val="18"/>
          <w:szCs w:val="18"/>
        </w:rPr>
        <w:t>σύμβαση</w:t>
      </w:r>
      <w:r w:rsidR="0096173E">
        <w:rPr>
          <w:rFonts w:ascii="Calibri" w:hAnsi="Calibri"/>
          <w:sz w:val="18"/>
          <w:szCs w:val="18"/>
        </w:rPr>
        <w:t>ς</w:t>
      </w:r>
      <w:r w:rsidR="0096173E" w:rsidRPr="0096173E">
        <w:rPr>
          <w:rFonts w:ascii="Calibri" w:hAnsi="Calibri"/>
          <w:sz w:val="18"/>
          <w:szCs w:val="18"/>
        </w:rPr>
        <w:t xml:space="preserve"> πλην όσων όρων αφορούν το χρονικό διάστημα  υλοποίησης της πρακτικής άσκησης. </w:t>
      </w:r>
    </w:p>
    <w:p w14:paraId="3259B64C" w14:textId="1DF7CF41" w:rsidR="004678A9" w:rsidRPr="004678A9" w:rsidRDefault="004678A9" w:rsidP="00962DD5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678A9">
        <w:rPr>
          <w:rFonts w:ascii="Calibri" w:hAnsi="Calibri"/>
          <w:sz w:val="18"/>
          <w:szCs w:val="18"/>
        </w:rPr>
        <w:t>Αυτά συμφωνήθηκαν, συνομολόγησαν και συναποδέχθηκαν τα συμβαλλόμενα μέρη και προς απόδειξη</w:t>
      </w:r>
      <w:r w:rsidR="00AF3C73">
        <w:rPr>
          <w:rFonts w:ascii="Calibri" w:hAnsi="Calibri"/>
          <w:sz w:val="18"/>
          <w:szCs w:val="18"/>
        </w:rPr>
        <w:t xml:space="preserve"> </w:t>
      </w:r>
      <w:r w:rsidR="00AF3C73" w:rsidRPr="006A4AC0">
        <w:rPr>
          <w:rFonts w:ascii="Calibri" w:hAnsi="Calibri"/>
          <w:sz w:val="18"/>
          <w:szCs w:val="18"/>
        </w:rPr>
        <w:t>συντάχθηκε</w:t>
      </w:r>
      <w:r w:rsidR="00FB12B9" w:rsidRPr="006A4AC0">
        <w:rPr>
          <w:rFonts w:ascii="Calibri" w:hAnsi="Calibri"/>
          <w:sz w:val="18"/>
          <w:szCs w:val="18"/>
        </w:rPr>
        <w:t xml:space="preserve"> το παρόν συμφωνητικό</w:t>
      </w:r>
      <w:r w:rsidRPr="006A4AC0">
        <w:rPr>
          <w:rFonts w:ascii="Calibri" w:hAnsi="Calibri"/>
          <w:sz w:val="18"/>
          <w:szCs w:val="18"/>
        </w:rPr>
        <w:t>,</w:t>
      </w:r>
      <w:r w:rsidRPr="004678A9">
        <w:rPr>
          <w:rFonts w:ascii="Calibri" w:hAnsi="Calibri"/>
          <w:sz w:val="18"/>
          <w:szCs w:val="18"/>
        </w:rPr>
        <w:t xml:space="preserve"> αφού υπογράφηκε, σε </w:t>
      </w:r>
      <w:r w:rsidR="00962DD5" w:rsidRPr="00962DD5">
        <w:rPr>
          <w:rFonts w:ascii="Calibri" w:hAnsi="Calibri"/>
          <w:sz w:val="18"/>
          <w:szCs w:val="18"/>
        </w:rPr>
        <w:t>τέσσερα</w:t>
      </w:r>
      <w:r w:rsidR="00962DD5">
        <w:rPr>
          <w:rFonts w:ascii="Calibri" w:hAnsi="Calibri"/>
          <w:sz w:val="18"/>
          <w:szCs w:val="18"/>
        </w:rPr>
        <w:t xml:space="preserve"> (</w:t>
      </w:r>
      <w:r w:rsidR="00962DD5" w:rsidRPr="00962DD5">
        <w:rPr>
          <w:rFonts w:ascii="Calibri" w:hAnsi="Calibri"/>
          <w:sz w:val="18"/>
          <w:szCs w:val="18"/>
        </w:rPr>
        <w:t>4</w:t>
      </w:r>
      <w:r w:rsidRPr="004678A9">
        <w:rPr>
          <w:rFonts w:ascii="Calibri" w:hAnsi="Calibri"/>
          <w:sz w:val="18"/>
          <w:szCs w:val="18"/>
        </w:rPr>
        <w:t>) όμοια πρωτότυπα, έλαβε κάθε μέρος από ένα.</w:t>
      </w:r>
    </w:p>
    <w:p w14:paraId="36B3420C" w14:textId="77777777" w:rsidR="004678A9" w:rsidRPr="00605E64" w:rsidRDefault="004678A9" w:rsidP="004678A9">
      <w:pPr>
        <w:spacing w:line="276" w:lineRule="auto"/>
        <w:jc w:val="both"/>
        <w:rPr>
          <w:rFonts w:ascii="Calibri" w:hAnsi="Calibri"/>
          <w:sz w:val="8"/>
          <w:szCs w:val="8"/>
        </w:rPr>
      </w:pPr>
    </w:p>
    <w:p w14:paraId="15F9A84B" w14:textId="77777777" w:rsidR="00167649" w:rsidRDefault="00167649" w:rsidP="004678A9">
      <w:pPr>
        <w:spacing w:line="276" w:lineRule="auto"/>
        <w:jc w:val="both"/>
        <w:rPr>
          <w:rFonts w:ascii="Calibri" w:hAnsi="Calibri"/>
          <w:b/>
          <w:bCs/>
          <w:sz w:val="18"/>
          <w:szCs w:val="18"/>
        </w:rPr>
      </w:pPr>
      <w:r w:rsidRPr="00934D68">
        <w:rPr>
          <w:rFonts w:ascii="Calibri" w:hAnsi="Calibri"/>
          <w:b/>
          <w:bCs/>
          <w:sz w:val="18"/>
          <w:szCs w:val="18"/>
        </w:rPr>
        <w:t>ΟΙ ΣΥΜΒΑΛΛΟΜΕΝΟΙ</w:t>
      </w:r>
    </w:p>
    <w:tbl>
      <w:tblPr>
        <w:tblW w:w="9997" w:type="dxa"/>
        <w:tblInd w:w="-176" w:type="dxa"/>
        <w:tblLook w:val="04A0" w:firstRow="1" w:lastRow="0" w:firstColumn="1" w:lastColumn="0" w:noHBand="0" w:noVBand="1"/>
      </w:tblPr>
      <w:tblGrid>
        <w:gridCol w:w="3119"/>
        <w:gridCol w:w="3153"/>
        <w:gridCol w:w="3725"/>
      </w:tblGrid>
      <w:tr w:rsidR="001D2B5F" w:rsidRPr="00D72BEE" w14:paraId="3A5C9CD6" w14:textId="77777777" w:rsidTr="008A539E">
        <w:trPr>
          <w:trHeight w:val="1643"/>
        </w:trPr>
        <w:tc>
          <w:tcPr>
            <w:tcW w:w="3119" w:type="dxa"/>
            <w:shd w:val="clear" w:color="auto" w:fill="auto"/>
          </w:tcPr>
          <w:p w14:paraId="25BA083C" w14:textId="77777777" w:rsidR="001D2B5F" w:rsidRPr="00D72BEE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Για την Επιχείρηση/Φορέα</w:t>
            </w:r>
          </w:p>
          <w:p w14:paraId="6CDAA81B" w14:textId="77777777" w:rsidR="001D2B5F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</w:p>
          <w:p w14:paraId="1B700A7F" w14:textId="77777777" w:rsidR="001D2B5F" w:rsidRPr="00D72BEE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</w:p>
          <w:p w14:paraId="344F7930" w14:textId="77777777" w:rsidR="001D2B5F" w:rsidRPr="00D72BEE" w:rsidRDefault="001D2B5F" w:rsidP="003B2EFA">
            <w:pPr>
              <w:rPr>
                <w:rFonts w:ascii="Calibri" w:hAnsi="Calibri"/>
                <w:sz w:val="18"/>
                <w:szCs w:val="18"/>
              </w:rPr>
            </w:pPr>
          </w:p>
          <w:p w14:paraId="67E8F21D" w14:textId="77777777" w:rsidR="001D2B5F" w:rsidRPr="00D72BEE" w:rsidRDefault="001D2B5F" w:rsidP="003B2EF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(υπογραφή &amp; σφραγίδα)</w:t>
            </w:r>
          </w:p>
          <w:p w14:paraId="6E9D2DE8" w14:textId="77777777" w:rsidR="001D2B5F" w:rsidRPr="00D72BEE" w:rsidRDefault="001D2B5F" w:rsidP="003B2EF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Ο Νόμιμος Εκπρόσωπος</w:t>
            </w:r>
          </w:p>
        </w:tc>
        <w:tc>
          <w:tcPr>
            <w:tcW w:w="3153" w:type="dxa"/>
            <w:shd w:val="clear" w:color="auto" w:fill="auto"/>
          </w:tcPr>
          <w:p w14:paraId="1EF70249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Ο Πρόεδρος του Συμβουλίου Ένταξης</w:t>
            </w:r>
          </w:p>
          <w:p w14:paraId="051F7EAB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44B18ED" w14:textId="77777777" w:rsidR="001D2B5F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007F56A" w14:textId="77777777" w:rsidR="001D2B5F" w:rsidRPr="00D72BEE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C5EE1FC" w14:textId="77777777" w:rsidR="003C1098" w:rsidRPr="00D72BEE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ΚΑΘΗΓΗΤΗΣ ΙΩΑΝΝΗΣ ΘΕΟΔΩΡΑΚΗΣ</w:t>
            </w:r>
          </w:p>
          <w:p w14:paraId="5F1071C3" w14:textId="77777777" w:rsidR="008A539E" w:rsidRDefault="008A539E" w:rsidP="008A539E">
            <w:pPr>
              <w:rPr>
                <w:rFonts w:ascii="Calibri" w:hAnsi="Calibri"/>
                <w:sz w:val="18"/>
                <w:szCs w:val="18"/>
              </w:rPr>
            </w:pPr>
          </w:p>
          <w:p w14:paraId="14E9315D" w14:textId="77777777" w:rsidR="001D2B5F" w:rsidRPr="00D72BEE" w:rsidRDefault="001D2B5F" w:rsidP="003B2EF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ΠΡΟΣΥΠΟΓΡΑΦΕΙ</w:t>
            </w:r>
          </w:p>
          <w:p w14:paraId="5117895C" w14:textId="77777777" w:rsidR="001D2B5F" w:rsidRPr="00D72BEE" w:rsidRDefault="001D2B5F" w:rsidP="003B2EF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Ο/Η ασκούμενος/η  φοιτητής/</w:t>
            </w:r>
            <w:proofErr w:type="spellStart"/>
            <w:r w:rsidRPr="00D72BEE">
              <w:rPr>
                <w:rFonts w:ascii="Calibri" w:hAnsi="Calibri"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3725" w:type="dxa"/>
            <w:shd w:val="clear" w:color="auto" w:fill="auto"/>
          </w:tcPr>
          <w:p w14:paraId="0EFD80B1" w14:textId="77777777" w:rsidR="00A30519" w:rsidRPr="009219DA" w:rsidRDefault="001D2B5F" w:rsidP="003B2EF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D72BEE">
              <w:rPr>
                <w:rFonts w:ascii="Calibri" w:hAnsi="Calibri"/>
                <w:sz w:val="18"/>
                <w:szCs w:val="18"/>
              </w:rPr>
              <w:t>Για το Πρόγραμμα Σπουδών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E3EB9DA" w14:textId="4DB77399" w:rsidR="001D2B5F" w:rsidRPr="00D72BEE" w:rsidRDefault="001D2B5F" w:rsidP="003B2EFA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34D68">
              <w:rPr>
                <w:rFonts w:ascii="Calibri" w:hAnsi="Calibri"/>
                <w:sz w:val="18"/>
                <w:szCs w:val="18"/>
              </w:rPr>
              <w:t>Τμήμα</w:t>
            </w:r>
            <w:r>
              <w:rPr>
                <w:rFonts w:ascii="Calibri" w:hAnsi="Calibri"/>
                <w:sz w:val="18"/>
                <w:szCs w:val="18"/>
              </w:rPr>
              <w:t>τος</w:t>
            </w:r>
            <w:r w:rsidR="00DE5A2B" w:rsidRPr="00DE5A2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E5A2B">
              <w:rPr>
                <w:rFonts w:ascii="Calibri" w:hAnsi="Calibri"/>
                <w:sz w:val="18"/>
                <w:szCs w:val="18"/>
              </w:rPr>
              <w:t>Μηχανικών Πληροφορικής ΤΕ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76CB8D6" w14:textId="4E5F4D6C" w:rsidR="001D2B5F" w:rsidRPr="00D72BEE" w:rsidRDefault="00DE5A2B" w:rsidP="003B2EF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Ο</w:t>
            </w:r>
            <w:r w:rsidR="00A30519">
              <w:rPr>
                <w:rFonts w:ascii="Calibri" w:hAnsi="Calibri"/>
                <w:sz w:val="18"/>
                <w:szCs w:val="18"/>
              </w:rPr>
              <w:t xml:space="preserve"> Υπεύθυν</w:t>
            </w:r>
            <w:r>
              <w:rPr>
                <w:rFonts w:ascii="Calibri" w:hAnsi="Calibri"/>
                <w:sz w:val="18"/>
                <w:szCs w:val="18"/>
              </w:rPr>
              <w:t>ος</w:t>
            </w:r>
            <w:bookmarkStart w:id="0" w:name="_GoBack"/>
            <w:bookmarkEnd w:id="0"/>
            <w:r w:rsidR="001D2B5F" w:rsidRPr="00D72BEE">
              <w:rPr>
                <w:rFonts w:ascii="Calibri" w:hAnsi="Calibri"/>
                <w:sz w:val="18"/>
                <w:szCs w:val="18"/>
              </w:rPr>
              <w:t xml:space="preserve"> Πρακτικής Άσκησης</w:t>
            </w:r>
          </w:p>
          <w:p w14:paraId="60FBBF02" w14:textId="77777777" w:rsidR="001D2B5F" w:rsidRPr="00D72BEE" w:rsidRDefault="001D2B5F" w:rsidP="003B2EF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4DBA4B1" w14:textId="77777777" w:rsidR="001D2B5F" w:rsidRDefault="001D2B5F" w:rsidP="003B2EF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949E288" w14:textId="77777777" w:rsidR="001D2B5F" w:rsidRPr="00D72BEE" w:rsidRDefault="001D2B5F" w:rsidP="003B2EFA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2845924" w14:textId="11DA8462" w:rsidR="001D2B5F" w:rsidRPr="00A30519" w:rsidRDefault="001D2B5F" w:rsidP="00E13BD5">
            <w:pPr>
              <w:jc w:val="right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14:paraId="0DF980A8" w14:textId="77777777" w:rsidR="001D2B5F" w:rsidRPr="00934D68" w:rsidRDefault="001D2B5F" w:rsidP="001D2B5F">
      <w:pPr>
        <w:spacing w:after="120"/>
        <w:rPr>
          <w:rFonts w:ascii="Calibri" w:hAnsi="Calibri"/>
          <w:b/>
          <w:bCs/>
          <w:sz w:val="18"/>
          <w:szCs w:val="18"/>
        </w:rPr>
      </w:pPr>
    </w:p>
    <w:sectPr w:rsidR="001D2B5F" w:rsidRPr="00934D68" w:rsidSect="008A539E">
      <w:headerReference w:type="first" r:id="rId7"/>
      <w:pgSz w:w="11906" w:h="16838" w:code="9"/>
      <w:pgMar w:top="567" w:right="1133" w:bottom="0" w:left="1134" w:header="142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AC0B4" w14:textId="77777777" w:rsidR="00FC63B9" w:rsidRDefault="00FC63B9">
      <w:r>
        <w:separator/>
      </w:r>
    </w:p>
  </w:endnote>
  <w:endnote w:type="continuationSeparator" w:id="0">
    <w:p w14:paraId="6A28FA6F" w14:textId="77777777" w:rsidR="00FC63B9" w:rsidRDefault="00F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10657" w14:textId="77777777" w:rsidR="00FC63B9" w:rsidRDefault="00FC63B9">
      <w:r>
        <w:separator/>
      </w:r>
    </w:p>
  </w:footnote>
  <w:footnote w:type="continuationSeparator" w:id="0">
    <w:p w14:paraId="2906E877" w14:textId="77777777" w:rsidR="00FC63B9" w:rsidRDefault="00FC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0D0FF" w14:textId="77777777" w:rsidR="0055608E" w:rsidRDefault="007103BB" w:rsidP="002C7D0B">
    <w:pPr>
      <w:pStyle w:val="a3"/>
      <w:jc w:val="center"/>
      <w:rPr>
        <w:noProof/>
        <w:lang w:eastAsia="el-GR"/>
      </w:rPr>
    </w:pPr>
    <w:r>
      <w:rPr>
        <w:rFonts w:ascii="Calibri" w:hAnsi="Calibri"/>
        <w:b/>
        <w:noProof/>
        <w:lang w:eastAsia="el-GR"/>
      </w:rPr>
      <w:drawing>
        <wp:inline distT="0" distB="0" distL="0" distR="0" wp14:anchorId="2E67870E" wp14:editId="54B4E174">
          <wp:extent cx="1638300" cy="115570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155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4E9217" w14:textId="77777777" w:rsidR="00971D2A" w:rsidRPr="009539FD" w:rsidRDefault="00971D2A" w:rsidP="002C7D0B">
    <w:pPr>
      <w:pStyle w:val="a3"/>
      <w:jc w:val="center"/>
      <w:rPr>
        <w:rFonts w:ascii="Calibri" w:hAnsi="Calibri"/>
        <w:b/>
        <w:sz w:val="24"/>
        <w:szCs w:val="24"/>
      </w:rPr>
    </w:pPr>
    <w:r w:rsidRPr="009539FD">
      <w:rPr>
        <w:rFonts w:ascii="Calibri" w:hAnsi="Calibri"/>
        <w:b/>
        <w:noProof/>
        <w:sz w:val="24"/>
        <w:szCs w:val="24"/>
        <w:lang w:eastAsia="el-GR"/>
      </w:rPr>
      <w:t>ΣΥΜΒΟΥΛΙΟ ΕΝΤΑΞΗΣ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23A6"/>
    <w:multiLevelType w:val="hybridMultilevel"/>
    <w:tmpl w:val="066243A2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F1D6F"/>
    <w:multiLevelType w:val="hybridMultilevel"/>
    <w:tmpl w:val="61AC84FA"/>
    <w:lvl w:ilvl="0" w:tplc="00808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7CA7"/>
    <w:multiLevelType w:val="hybridMultilevel"/>
    <w:tmpl w:val="E1EE26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74C6B"/>
    <w:multiLevelType w:val="hybridMultilevel"/>
    <w:tmpl w:val="F3C69D82"/>
    <w:lvl w:ilvl="0" w:tplc="6C22B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051ADE"/>
    <w:multiLevelType w:val="hybridMultilevel"/>
    <w:tmpl w:val="7D4E879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EE022F9"/>
    <w:multiLevelType w:val="hybridMultilevel"/>
    <w:tmpl w:val="B57ABC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757"/>
    <w:multiLevelType w:val="hybridMultilevel"/>
    <w:tmpl w:val="DA22C7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6DD6CB8"/>
    <w:multiLevelType w:val="hybridMultilevel"/>
    <w:tmpl w:val="56324A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22CB6"/>
    <w:multiLevelType w:val="hybridMultilevel"/>
    <w:tmpl w:val="5922F0A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D2307C"/>
    <w:multiLevelType w:val="hybridMultilevel"/>
    <w:tmpl w:val="940E5D9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F6F9C"/>
    <w:multiLevelType w:val="hybridMultilevel"/>
    <w:tmpl w:val="092C43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7"/>
  </w:num>
  <w:num w:numId="5">
    <w:abstractNumId w:val="12"/>
    <w:lvlOverride w:ilvl="0">
      <w:startOverride w:val="7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3"/>
    <w:lvlOverride w:ilvl="0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0"/>
  </w:num>
  <w:num w:numId="15">
    <w:abstractNumId w:val="18"/>
  </w:num>
  <w:num w:numId="16">
    <w:abstractNumId w:val="19"/>
  </w:num>
  <w:num w:numId="17">
    <w:abstractNumId w:val="1"/>
  </w:num>
  <w:num w:numId="18">
    <w:abstractNumId w:val="10"/>
  </w:num>
  <w:num w:numId="19">
    <w:abstractNumId w:val="14"/>
  </w:num>
  <w:num w:numId="20">
    <w:abstractNumId w:val="11"/>
  </w:num>
  <w:num w:numId="21">
    <w:abstractNumId w:val="15"/>
  </w:num>
  <w:num w:numId="22">
    <w:abstractNumId w:val="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09FE"/>
    <w:rsid w:val="000166DA"/>
    <w:rsid w:val="00016B4E"/>
    <w:rsid w:val="00083B19"/>
    <w:rsid w:val="000A5BB3"/>
    <w:rsid w:val="000C04BF"/>
    <w:rsid w:val="000E5829"/>
    <w:rsid w:val="000F424F"/>
    <w:rsid w:val="000F7BF6"/>
    <w:rsid w:val="00120174"/>
    <w:rsid w:val="00122965"/>
    <w:rsid w:val="001436EC"/>
    <w:rsid w:val="00151E5B"/>
    <w:rsid w:val="00155AB0"/>
    <w:rsid w:val="00163EF6"/>
    <w:rsid w:val="00167649"/>
    <w:rsid w:val="001779D4"/>
    <w:rsid w:val="00197368"/>
    <w:rsid w:val="001A3E01"/>
    <w:rsid w:val="001A434E"/>
    <w:rsid w:val="001B349B"/>
    <w:rsid w:val="001B6B99"/>
    <w:rsid w:val="001D2B5F"/>
    <w:rsid w:val="001D5894"/>
    <w:rsid w:val="001E52BC"/>
    <w:rsid w:val="001E75C5"/>
    <w:rsid w:val="001E7F18"/>
    <w:rsid w:val="001F221A"/>
    <w:rsid w:val="001F7D5C"/>
    <w:rsid w:val="00204527"/>
    <w:rsid w:val="0020497C"/>
    <w:rsid w:val="002052EF"/>
    <w:rsid w:val="00214AE3"/>
    <w:rsid w:val="002215AC"/>
    <w:rsid w:val="00230FD6"/>
    <w:rsid w:val="00254DAD"/>
    <w:rsid w:val="00255959"/>
    <w:rsid w:val="002731DE"/>
    <w:rsid w:val="002B550E"/>
    <w:rsid w:val="002C5AF1"/>
    <w:rsid w:val="002C7D0B"/>
    <w:rsid w:val="0031092B"/>
    <w:rsid w:val="0031162F"/>
    <w:rsid w:val="0033606B"/>
    <w:rsid w:val="0037253B"/>
    <w:rsid w:val="003821CD"/>
    <w:rsid w:val="00385C9C"/>
    <w:rsid w:val="00394DA0"/>
    <w:rsid w:val="003B2EFA"/>
    <w:rsid w:val="003C1098"/>
    <w:rsid w:val="003D7912"/>
    <w:rsid w:val="003F5A7F"/>
    <w:rsid w:val="0040055A"/>
    <w:rsid w:val="00416813"/>
    <w:rsid w:val="004240E3"/>
    <w:rsid w:val="00426FD7"/>
    <w:rsid w:val="00453541"/>
    <w:rsid w:val="004541B5"/>
    <w:rsid w:val="004678A9"/>
    <w:rsid w:val="00481BCA"/>
    <w:rsid w:val="00484AFF"/>
    <w:rsid w:val="00494231"/>
    <w:rsid w:val="004B2399"/>
    <w:rsid w:val="004B4B9D"/>
    <w:rsid w:val="004B56BB"/>
    <w:rsid w:val="004C36D4"/>
    <w:rsid w:val="004D747C"/>
    <w:rsid w:val="00505429"/>
    <w:rsid w:val="005067E2"/>
    <w:rsid w:val="005156F8"/>
    <w:rsid w:val="0052574C"/>
    <w:rsid w:val="00526B63"/>
    <w:rsid w:val="0055608E"/>
    <w:rsid w:val="00572260"/>
    <w:rsid w:val="00594A2C"/>
    <w:rsid w:val="00596EC6"/>
    <w:rsid w:val="005A46B2"/>
    <w:rsid w:val="005B2689"/>
    <w:rsid w:val="005B56B7"/>
    <w:rsid w:val="005E5389"/>
    <w:rsid w:val="00605CF6"/>
    <w:rsid w:val="00605E64"/>
    <w:rsid w:val="00615AC7"/>
    <w:rsid w:val="00617F2A"/>
    <w:rsid w:val="00620BB3"/>
    <w:rsid w:val="006214A1"/>
    <w:rsid w:val="00621AE0"/>
    <w:rsid w:val="006233DD"/>
    <w:rsid w:val="00632D03"/>
    <w:rsid w:val="00633D32"/>
    <w:rsid w:val="00667675"/>
    <w:rsid w:val="006851D8"/>
    <w:rsid w:val="0069385B"/>
    <w:rsid w:val="006A4AC0"/>
    <w:rsid w:val="006A68AE"/>
    <w:rsid w:val="006A75A6"/>
    <w:rsid w:val="006B3298"/>
    <w:rsid w:val="006C3779"/>
    <w:rsid w:val="006D11FF"/>
    <w:rsid w:val="006D4D5C"/>
    <w:rsid w:val="006E4D46"/>
    <w:rsid w:val="007103BB"/>
    <w:rsid w:val="00727DDA"/>
    <w:rsid w:val="00732FDB"/>
    <w:rsid w:val="00756E49"/>
    <w:rsid w:val="00760D4C"/>
    <w:rsid w:val="007659EC"/>
    <w:rsid w:val="007919CE"/>
    <w:rsid w:val="007C0DAC"/>
    <w:rsid w:val="007C46CC"/>
    <w:rsid w:val="007C5648"/>
    <w:rsid w:val="007D5FC8"/>
    <w:rsid w:val="0082180A"/>
    <w:rsid w:val="008354A2"/>
    <w:rsid w:val="00841D13"/>
    <w:rsid w:val="0084408C"/>
    <w:rsid w:val="00850096"/>
    <w:rsid w:val="0086480C"/>
    <w:rsid w:val="00875C7D"/>
    <w:rsid w:val="00883B28"/>
    <w:rsid w:val="00893AD8"/>
    <w:rsid w:val="008A539E"/>
    <w:rsid w:val="008C16A7"/>
    <w:rsid w:val="008E0EB8"/>
    <w:rsid w:val="00915766"/>
    <w:rsid w:val="009219DA"/>
    <w:rsid w:val="009264E2"/>
    <w:rsid w:val="00934D68"/>
    <w:rsid w:val="00950CF2"/>
    <w:rsid w:val="009539FD"/>
    <w:rsid w:val="00955705"/>
    <w:rsid w:val="00957FA6"/>
    <w:rsid w:val="0096173E"/>
    <w:rsid w:val="00962DD5"/>
    <w:rsid w:val="009659E2"/>
    <w:rsid w:val="00971D2A"/>
    <w:rsid w:val="009726C4"/>
    <w:rsid w:val="0098667F"/>
    <w:rsid w:val="00995F66"/>
    <w:rsid w:val="009A3D0D"/>
    <w:rsid w:val="009B2722"/>
    <w:rsid w:val="009D0EE6"/>
    <w:rsid w:val="00A01E40"/>
    <w:rsid w:val="00A166B9"/>
    <w:rsid w:val="00A25D7E"/>
    <w:rsid w:val="00A30519"/>
    <w:rsid w:val="00A47CB0"/>
    <w:rsid w:val="00A555F9"/>
    <w:rsid w:val="00A674C0"/>
    <w:rsid w:val="00A70515"/>
    <w:rsid w:val="00A9122E"/>
    <w:rsid w:val="00AD7E59"/>
    <w:rsid w:val="00AF3C73"/>
    <w:rsid w:val="00B21757"/>
    <w:rsid w:val="00B218B0"/>
    <w:rsid w:val="00B41575"/>
    <w:rsid w:val="00B45C59"/>
    <w:rsid w:val="00B66935"/>
    <w:rsid w:val="00B7275F"/>
    <w:rsid w:val="00B75E9F"/>
    <w:rsid w:val="00B86C39"/>
    <w:rsid w:val="00B90428"/>
    <w:rsid w:val="00B9640B"/>
    <w:rsid w:val="00BA0C19"/>
    <w:rsid w:val="00BE2163"/>
    <w:rsid w:val="00BE412C"/>
    <w:rsid w:val="00C03997"/>
    <w:rsid w:val="00C31D97"/>
    <w:rsid w:val="00C421F9"/>
    <w:rsid w:val="00C432BE"/>
    <w:rsid w:val="00C62DFA"/>
    <w:rsid w:val="00C80377"/>
    <w:rsid w:val="00C95F1D"/>
    <w:rsid w:val="00C95F49"/>
    <w:rsid w:val="00CA1D93"/>
    <w:rsid w:val="00CB0581"/>
    <w:rsid w:val="00CC4BBE"/>
    <w:rsid w:val="00D11DC9"/>
    <w:rsid w:val="00D11F90"/>
    <w:rsid w:val="00D1395B"/>
    <w:rsid w:val="00D16EF9"/>
    <w:rsid w:val="00D23278"/>
    <w:rsid w:val="00D40597"/>
    <w:rsid w:val="00D6793B"/>
    <w:rsid w:val="00D83DED"/>
    <w:rsid w:val="00D84FC6"/>
    <w:rsid w:val="00D85D4A"/>
    <w:rsid w:val="00D9552F"/>
    <w:rsid w:val="00D95E8F"/>
    <w:rsid w:val="00DA39E9"/>
    <w:rsid w:val="00DA7EF2"/>
    <w:rsid w:val="00DC416B"/>
    <w:rsid w:val="00DD0420"/>
    <w:rsid w:val="00DE16A7"/>
    <w:rsid w:val="00DE5A2B"/>
    <w:rsid w:val="00E10DAC"/>
    <w:rsid w:val="00E13BD5"/>
    <w:rsid w:val="00E220C7"/>
    <w:rsid w:val="00E33623"/>
    <w:rsid w:val="00E4460E"/>
    <w:rsid w:val="00E81173"/>
    <w:rsid w:val="00E92282"/>
    <w:rsid w:val="00E94A2C"/>
    <w:rsid w:val="00ED2325"/>
    <w:rsid w:val="00ED3503"/>
    <w:rsid w:val="00EF0517"/>
    <w:rsid w:val="00EF5B23"/>
    <w:rsid w:val="00F22628"/>
    <w:rsid w:val="00F415AB"/>
    <w:rsid w:val="00F578CD"/>
    <w:rsid w:val="00F615DE"/>
    <w:rsid w:val="00F626A2"/>
    <w:rsid w:val="00F733E7"/>
    <w:rsid w:val="00F8113C"/>
    <w:rsid w:val="00F90A37"/>
    <w:rsid w:val="00FB12B9"/>
    <w:rsid w:val="00FB236D"/>
    <w:rsid w:val="00FC5F3D"/>
    <w:rsid w:val="00FC63B9"/>
    <w:rsid w:val="00FE75ED"/>
    <w:rsid w:val="00FF2786"/>
    <w:rsid w:val="00FF7D6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B5B681"/>
  <w15:docId w15:val="{4350BB42-34CA-4029-B5C7-D6D0CC86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paragraph" w:styleId="6">
    <w:name w:val="heading 6"/>
    <w:basedOn w:val="a"/>
    <w:next w:val="a"/>
    <w:link w:val="6Char"/>
    <w:semiHidden/>
    <w:unhideWhenUsed/>
    <w:qFormat/>
    <w:rsid w:val="00732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Pr>
      <w:sz w:val="24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FB236D"/>
    <w:rPr>
      <w:lang w:eastAsia="en-US"/>
    </w:rPr>
  </w:style>
  <w:style w:type="paragraph" w:styleId="a9">
    <w:name w:val="Balloon Text"/>
    <w:basedOn w:val="a"/>
    <w:link w:val="Char0"/>
    <w:rsid w:val="00FB236D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9"/>
    <w:rsid w:val="00FB236D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link w:val="6"/>
    <w:semiHidden/>
    <w:rsid w:val="00732FD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-">
    <w:name w:val="Hyperlink"/>
    <w:rsid w:val="00732FDB"/>
    <w:rPr>
      <w:color w:val="0000FF"/>
      <w:u w:val="single"/>
    </w:rPr>
  </w:style>
  <w:style w:type="paragraph" w:styleId="30">
    <w:name w:val="Body Text 3"/>
    <w:basedOn w:val="a"/>
    <w:link w:val="3Char"/>
    <w:rsid w:val="00167649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link w:val="30"/>
    <w:rsid w:val="00167649"/>
    <w:rPr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8A5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Δ.201</vt:lpstr>
      <vt:lpstr>Δ.201</vt:lpstr>
    </vt:vector>
  </TitlesOfParts>
  <Company>.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Δ.201</dc:title>
  <dc:creator>IRENE TSALIKI</dc:creator>
  <cp:lastModifiedBy>ntinos antonis</cp:lastModifiedBy>
  <cp:revision>3</cp:revision>
  <cp:lastPrinted>2011-12-28T11:53:00Z</cp:lastPrinted>
  <dcterms:created xsi:type="dcterms:W3CDTF">2020-05-27T07:52:00Z</dcterms:created>
  <dcterms:modified xsi:type="dcterms:W3CDTF">2020-05-27T08:28:00Z</dcterms:modified>
</cp:coreProperties>
</file>