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4D21D0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A51BB8">
        <w:rPr>
          <w:sz w:val="22"/>
          <w:szCs w:val="22"/>
        </w:rPr>
        <w:t>4</w:t>
      </w:r>
    </w:p>
    <w:p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464F35" w:rsidRPr="00C71DA3" w:rsidRDefault="00464F35" w:rsidP="00464F3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τριάντα μία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2020-2021, ΕΓΚΡΙΝΕΙ τις αιτήσεις πρακτικής άσκησης των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el-GR"/>
        </w:rPr>
        <w:t xml:space="preserve">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464F35" w:rsidRPr="00C71DA3" w:rsidRDefault="00464F35" w:rsidP="00464F3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64F35" w:rsidRPr="00882BD8" w:rsidRDefault="00464F35" w:rsidP="00464F3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B61578">
        <w:rPr>
          <w:rFonts w:ascii="Tahoma" w:hAnsi="Tahoma" w:cs="Tahoma"/>
          <w:b/>
          <w:bCs/>
          <w:sz w:val="22"/>
          <w:szCs w:val="22"/>
          <w:lang w:val="el-GR"/>
        </w:rPr>
        <w:t>26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/10/2020 έως 1</w:t>
      </w:r>
      <w:r>
        <w:rPr>
          <w:rFonts w:ascii="Tahoma" w:hAnsi="Tahoma" w:cs="Tahoma"/>
          <w:b/>
          <w:bCs/>
          <w:sz w:val="22"/>
          <w:szCs w:val="22"/>
          <w:lang w:val="el-GR"/>
        </w:rPr>
        <w:t>8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/04/2021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 w:rsidRPr="00821B94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/1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/2020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ΟΑΕΔ):</w:t>
      </w:r>
    </w:p>
    <w:p w:rsidR="00464F35" w:rsidRPr="00C71DA3" w:rsidRDefault="00464F35" w:rsidP="00464F3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173"/>
        <w:gridCol w:w="1548"/>
      </w:tblGrid>
      <w:tr w:rsidR="00464F35" w:rsidRPr="00C71DA3" w:rsidTr="00464F35">
        <w:tc>
          <w:tcPr>
            <w:tcW w:w="529" w:type="dxa"/>
          </w:tcPr>
          <w:p w:rsidR="00464F35" w:rsidRPr="00C71DA3" w:rsidRDefault="00464F35" w:rsidP="005015D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464F35" w:rsidRPr="00C71DA3" w:rsidRDefault="00464F35" w:rsidP="005015D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464F35" w:rsidRPr="00C71DA3" w:rsidRDefault="00464F35" w:rsidP="005015D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464F35" w:rsidRPr="00C71DA3" w:rsidRDefault="00464F35" w:rsidP="005015D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464F35" w:rsidRPr="00C71DA3" w:rsidRDefault="00464F35" w:rsidP="005015D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464F35" w:rsidRPr="003B0424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3726</w:t>
            </w:r>
          </w:p>
        </w:tc>
        <w:tc>
          <w:tcPr>
            <w:tcW w:w="1276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64F35" w:rsidRPr="00C653A7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1548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464F35" w:rsidRPr="003B0424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4019</w:t>
            </w:r>
          </w:p>
        </w:tc>
        <w:tc>
          <w:tcPr>
            <w:tcW w:w="1276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64F35" w:rsidRPr="00BC1FFB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Intrafoft</w:t>
            </w:r>
            <w:proofErr w:type="spellEnd"/>
            <w:r>
              <w:rPr>
                <w:sz w:val="22"/>
                <w:szCs w:val="22"/>
              </w:rPr>
              <w:t xml:space="preserve"> International</w:t>
            </w:r>
            <w:r>
              <w:rPr>
                <w:sz w:val="22"/>
                <w:szCs w:val="22"/>
                <w:lang w:val="el-GR"/>
              </w:rPr>
              <w:t>, Αθήνα</w:t>
            </w:r>
          </w:p>
        </w:tc>
        <w:tc>
          <w:tcPr>
            <w:tcW w:w="1548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464F35" w:rsidRPr="003B0424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4105</w:t>
            </w:r>
          </w:p>
        </w:tc>
        <w:tc>
          <w:tcPr>
            <w:tcW w:w="1276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64F35" w:rsidRPr="00BC1FFB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Intrafoft</w:t>
            </w:r>
            <w:proofErr w:type="spellEnd"/>
            <w:r>
              <w:rPr>
                <w:sz w:val="22"/>
                <w:szCs w:val="22"/>
              </w:rPr>
              <w:t xml:space="preserve"> International</w:t>
            </w:r>
            <w:r>
              <w:rPr>
                <w:sz w:val="22"/>
                <w:szCs w:val="22"/>
                <w:lang w:val="el-GR"/>
              </w:rPr>
              <w:t>, Αθήνα</w:t>
            </w:r>
          </w:p>
        </w:tc>
        <w:tc>
          <w:tcPr>
            <w:tcW w:w="1548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464F35" w:rsidRPr="00D42959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3880</w:t>
            </w:r>
          </w:p>
        </w:tc>
        <w:tc>
          <w:tcPr>
            <w:tcW w:w="1276" w:type="dxa"/>
          </w:tcPr>
          <w:p w:rsidR="00464F35" w:rsidRPr="00076EE6" w:rsidRDefault="00464F35" w:rsidP="00501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</w:t>
            </w:r>
          </w:p>
        </w:tc>
        <w:tc>
          <w:tcPr>
            <w:tcW w:w="2173" w:type="dxa"/>
          </w:tcPr>
          <w:p w:rsidR="00464F35" w:rsidRPr="00D42959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Voiceland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Μεταμόρφωση Αττικής</w:t>
            </w:r>
          </w:p>
        </w:tc>
        <w:tc>
          <w:tcPr>
            <w:tcW w:w="1548" w:type="dxa"/>
          </w:tcPr>
          <w:p w:rsidR="00464F35" w:rsidRDefault="00464F35" w:rsidP="005015D1">
            <w:proofErr w:type="spellStart"/>
            <w:r w:rsidRPr="00166D29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64F35" w:rsidRPr="00076EE6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2854</w:t>
            </w:r>
          </w:p>
        </w:tc>
        <w:tc>
          <w:tcPr>
            <w:tcW w:w="1276" w:type="dxa"/>
          </w:tcPr>
          <w:p w:rsidR="00464F35" w:rsidRPr="00076EE6" w:rsidRDefault="00464F35" w:rsidP="00501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</w:t>
            </w:r>
          </w:p>
        </w:tc>
        <w:tc>
          <w:tcPr>
            <w:tcW w:w="2173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Διαδικτυακές Επιχειρήσεις Ελλάδος ΕΠΕ, Αθήνα</w:t>
            </w:r>
          </w:p>
        </w:tc>
        <w:tc>
          <w:tcPr>
            <w:tcW w:w="1548" w:type="dxa"/>
          </w:tcPr>
          <w:p w:rsidR="00464F35" w:rsidRDefault="00464F35" w:rsidP="005015D1">
            <w:proofErr w:type="spellStart"/>
            <w:r w:rsidRPr="00166D29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64F35" w:rsidRPr="00BC1FFB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3928</w:t>
            </w:r>
          </w:p>
        </w:tc>
        <w:tc>
          <w:tcPr>
            <w:tcW w:w="1276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64F35" w:rsidRPr="00986371" w:rsidRDefault="00464F35" w:rsidP="00501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PwC Business Solutions SA, </w:t>
            </w:r>
            <w:r>
              <w:rPr>
                <w:sz w:val="22"/>
                <w:szCs w:val="22"/>
                <w:lang w:val="el-GR"/>
              </w:rPr>
              <w:t>Χαλάνδρι</w:t>
            </w:r>
            <w:r w:rsidRPr="009863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464F35" w:rsidRPr="00986371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64F35" w:rsidRPr="00BC1FFB" w:rsidTr="00464F35">
        <w:tc>
          <w:tcPr>
            <w:tcW w:w="529" w:type="dxa"/>
          </w:tcPr>
          <w:p w:rsidR="00464F35" w:rsidRPr="00986371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3310</w:t>
            </w:r>
          </w:p>
        </w:tc>
        <w:tc>
          <w:tcPr>
            <w:tcW w:w="1276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64F35" w:rsidRPr="00B227AB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464F35" w:rsidRPr="00BC1FFB" w:rsidTr="00464F35">
        <w:tc>
          <w:tcPr>
            <w:tcW w:w="529" w:type="dxa"/>
          </w:tcPr>
          <w:p w:rsidR="00464F35" w:rsidRPr="00C71DA3" w:rsidRDefault="00464F35" w:rsidP="005015D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2254</w:t>
            </w:r>
          </w:p>
        </w:tc>
        <w:tc>
          <w:tcPr>
            <w:tcW w:w="1276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ΝΠΔΔ «</w:t>
            </w:r>
            <w:proofErr w:type="spellStart"/>
            <w:r>
              <w:rPr>
                <w:sz w:val="22"/>
                <w:szCs w:val="22"/>
                <w:lang w:val="el-GR"/>
              </w:rPr>
              <w:t>Κοινοπωλιτεία</w:t>
            </w:r>
            <w:proofErr w:type="spellEnd"/>
            <w:r>
              <w:rPr>
                <w:sz w:val="22"/>
                <w:szCs w:val="22"/>
                <w:lang w:val="el-GR"/>
              </w:rPr>
              <w:t>», Ιεράπετρα</w:t>
            </w:r>
          </w:p>
        </w:tc>
        <w:tc>
          <w:tcPr>
            <w:tcW w:w="1548" w:type="dxa"/>
          </w:tcPr>
          <w:p w:rsidR="00464F35" w:rsidRDefault="00464F35" w:rsidP="005015D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464F35" w:rsidRPr="00A0132A" w:rsidRDefault="00464F35" w:rsidP="00464F35">
      <w:pPr>
        <w:ind w:left="2160" w:firstLine="720"/>
        <w:rPr>
          <w:rFonts w:ascii="Tahoma" w:hAnsi="Tahoma" w:cs="Tahoma"/>
          <w:sz w:val="22"/>
          <w:szCs w:val="22"/>
        </w:rPr>
      </w:pPr>
    </w:p>
    <w:p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153AD1" w:rsidRPr="00A0510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153AD1" w:rsidRPr="00A51BB8" w:rsidTr="00D26C31">
        <w:tc>
          <w:tcPr>
            <w:tcW w:w="3072" w:type="dxa"/>
          </w:tcPr>
          <w:p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28118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της Επιτροπής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Πρακτικής Άσκησης</w:t>
            </w:r>
          </w:p>
        </w:tc>
        <w:tc>
          <w:tcPr>
            <w:tcW w:w="6144" w:type="dxa"/>
            <w:gridSpan w:val="2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A51BB8" w:rsidTr="00D26C31"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06A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81184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4F35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21D0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08E9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26D8C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1BB8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317C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4F2F-8D6D-4BEF-B2EB-CBB6ED0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ntinos antonis</cp:lastModifiedBy>
  <cp:revision>4</cp:revision>
  <cp:lastPrinted>2018-09-25T07:39:00Z</cp:lastPrinted>
  <dcterms:created xsi:type="dcterms:W3CDTF">2020-10-18T15:35:00Z</dcterms:created>
  <dcterms:modified xsi:type="dcterms:W3CDTF">2020-10-18T15:38:00Z</dcterms:modified>
</cp:coreProperties>
</file>