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1815B0" w:rsidRPr="00E65184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E65184" w:rsidRPr="00E65184">
        <w:rPr>
          <w:sz w:val="22"/>
          <w:szCs w:val="22"/>
        </w:rPr>
        <w:t>5</w:t>
      </w:r>
    </w:p>
    <w:p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E65184" w:rsidRPr="00882BD8" w:rsidRDefault="00E65184" w:rsidP="00E6518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είκοσι επτά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2020-2021,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bookmarkStart w:id="0" w:name="_GoBack"/>
      <w:bookmarkEnd w:id="0"/>
      <w:r w:rsidRPr="00B741C9">
        <w:rPr>
          <w:rFonts w:ascii="Tahoma" w:hAnsi="Tahoma" w:cs="Tahoma"/>
          <w:b/>
          <w:bCs/>
          <w:sz w:val="22"/>
          <w:szCs w:val="22"/>
          <w:lang w:val="el-GR"/>
        </w:rPr>
        <w:t xml:space="preserve">02/11/2020 έως 01/05/2021 </w:t>
      </w:r>
      <w:r w:rsidRPr="00B741C9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κάνουν την πρακτική τους μέσω ΟΑΕΔ και</w:t>
      </w:r>
      <w:r w:rsidRPr="00B2006F">
        <w:rPr>
          <w:rFonts w:ascii="Tahoma" w:hAnsi="Tahoma" w:cs="Tahoma"/>
          <w:bCs/>
          <w:color w:val="FF0000"/>
          <w:sz w:val="22"/>
          <w:szCs w:val="22"/>
          <w:lang w:val="el-GR"/>
        </w:rPr>
        <w:t xml:space="preserve"> </w:t>
      </w:r>
      <w:r w:rsidRPr="00553AA6">
        <w:rPr>
          <w:rFonts w:ascii="Tahoma" w:hAnsi="Tahoma" w:cs="Tahoma"/>
          <w:b/>
          <w:bCs/>
          <w:sz w:val="22"/>
          <w:szCs w:val="22"/>
          <w:lang w:val="el-GR"/>
        </w:rPr>
        <w:t>16/11/2020 έως 15/05/2021</w:t>
      </w:r>
      <w:r w:rsidRPr="00553AA6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Pr="000C1961">
        <w:rPr>
          <w:rFonts w:ascii="Tahoma" w:hAnsi="Tahoma" w:cs="Tahoma"/>
          <w:bCs/>
          <w:sz w:val="22"/>
          <w:szCs w:val="22"/>
          <w:lang w:val="el-GR"/>
        </w:rPr>
        <w:t xml:space="preserve">για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τους φοιτητές που εκτελούν την πρακτική τους άσκηση μέσω του έργου Πρακτικής Άσκησης του ΕΣΠΑ,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ΟΑΕΔ):</w:t>
      </w:r>
    </w:p>
    <w:p w:rsidR="00E65184" w:rsidRPr="00C71DA3" w:rsidRDefault="00E65184" w:rsidP="00E6518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757" w:type="dxa"/>
        <w:tblLayout w:type="fixed"/>
        <w:tblLook w:val="01E0" w:firstRow="1" w:lastRow="1" w:firstColumn="1" w:lastColumn="1" w:noHBand="0" w:noVBand="0"/>
      </w:tblPr>
      <w:tblGrid>
        <w:gridCol w:w="529"/>
        <w:gridCol w:w="1231"/>
        <w:gridCol w:w="1276"/>
        <w:gridCol w:w="2173"/>
        <w:gridCol w:w="1548"/>
      </w:tblGrid>
      <w:tr w:rsidR="00E65184" w:rsidRPr="00C71DA3" w:rsidTr="00E65184">
        <w:tc>
          <w:tcPr>
            <w:tcW w:w="529" w:type="dxa"/>
          </w:tcPr>
          <w:p w:rsidR="00E65184" w:rsidRPr="00C71DA3" w:rsidRDefault="00E65184" w:rsidP="007F2DE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231" w:type="dxa"/>
          </w:tcPr>
          <w:p w:rsidR="00E65184" w:rsidRPr="00C71DA3" w:rsidRDefault="00E65184" w:rsidP="007F2DE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E65184" w:rsidRPr="00C71DA3" w:rsidRDefault="00E65184" w:rsidP="007F2DE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E65184" w:rsidRPr="00C71DA3" w:rsidRDefault="00E65184" w:rsidP="007F2DE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E65184" w:rsidRPr="00C71DA3" w:rsidRDefault="00E65184" w:rsidP="007F2DE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E65184" w:rsidRPr="00E83FA1" w:rsidTr="00E65184">
        <w:tc>
          <w:tcPr>
            <w:tcW w:w="529" w:type="dxa"/>
          </w:tcPr>
          <w:p w:rsidR="00E65184" w:rsidRPr="00C71DA3" w:rsidRDefault="00E65184" w:rsidP="007F2DEF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4081</w:t>
            </w:r>
          </w:p>
        </w:tc>
        <w:tc>
          <w:tcPr>
            <w:tcW w:w="1276" w:type="dxa"/>
          </w:tcPr>
          <w:p w:rsidR="00E65184" w:rsidRPr="00F43AC6" w:rsidRDefault="00E65184" w:rsidP="007F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2173" w:type="dxa"/>
          </w:tcPr>
          <w:p w:rsidR="00E65184" w:rsidRPr="00F43AC6" w:rsidRDefault="00E65184" w:rsidP="007F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</w:t>
            </w:r>
            <w:r w:rsidRPr="00F43A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Moore</w:t>
            </w:r>
            <w:r w:rsidRPr="00F43A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</w:t>
            </w:r>
            <w:r w:rsidRPr="00F43AC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Χολαργός</w:t>
            </w:r>
            <w:r w:rsidRPr="00F43A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548" w:type="dxa"/>
          </w:tcPr>
          <w:p w:rsidR="00E65184" w:rsidRPr="00F43AC6" w:rsidRDefault="00E65184" w:rsidP="007F2DEF">
            <w:pPr>
              <w:rPr>
                <w:sz w:val="22"/>
                <w:szCs w:val="22"/>
              </w:rPr>
            </w:pPr>
            <w:proofErr w:type="spellStart"/>
            <w:r w:rsidRPr="000538E9"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E65184" w:rsidRPr="00B2006F" w:rsidTr="00E65184">
        <w:tc>
          <w:tcPr>
            <w:tcW w:w="529" w:type="dxa"/>
          </w:tcPr>
          <w:p w:rsidR="00E65184" w:rsidRPr="00F43AC6" w:rsidRDefault="00E65184" w:rsidP="007F2DE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3901</w:t>
            </w:r>
          </w:p>
        </w:tc>
        <w:tc>
          <w:tcPr>
            <w:tcW w:w="1276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65184" w:rsidRPr="00C653A7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Ν. Νούλας ΑΕ, Αθήνα</w:t>
            </w:r>
          </w:p>
        </w:tc>
        <w:tc>
          <w:tcPr>
            <w:tcW w:w="1548" w:type="dxa"/>
          </w:tcPr>
          <w:p w:rsidR="00E65184" w:rsidRPr="00B2006F" w:rsidRDefault="00E65184" w:rsidP="007F2DEF">
            <w:pPr>
              <w:rPr>
                <w:color w:val="FF0000"/>
                <w:sz w:val="22"/>
                <w:szCs w:val="22"/>
                <w:lang w:val="el-GR"/>
              </w:rPr>
            </w:pPr>
            <w:proofErr w:type="spellStart"/>
            <w:r w:rsidRPr="000538E9"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E65184" w:rsidRPr="00B2006F" w:rsidTr="00E65184">
        <w:tc>
          <w:tcPr>
            <w:tcW w:w="529" w:type="dxa"/>
          </w:tcPr>
          <w:p w:rsidR="00E65184" w:rsidRPr="00C71DA3" w:rsidRDefault="00E65184" w:rsidP="007F2DEF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3921</w:t>
            </w:r>
          </w:p>
        </w:tc>
        <w:tc>
          <w:tcPr>
            <w:tcW w:w="1276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E65184" w:rsidRPr="00BC1FFB" w:rsidRDefault="00E65184" w:rsidP="007F2DE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Voiceland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Μεταμόρφωση Αττικής</w:t>
            </w:r>
          </w:p>
        </w:tc>
        <w:tc>
          <w:tcPr>
            <w:tcW w:w="1548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proofErr w:type="spellStart"/>
            <w:r w:rsidRPr="00166D29"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E65184" w:rsidRPr="00B2006F" w:rsidTr="00E65184">
        <w:tc>
          <w:tcPr>
            <w:tcW w:w="529" w:type="dxa"/>
          </w:tcPr>
          <w:p w:rsidR="00E65184" w:rsidRPr="00C71DA3" w:rsidRDefault="00E65184" w:rsidP="007F2DEF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3704</w:t>
            </w:r>
          </w:p>
        </w:tc>
        <w:tc>
          <w:tcPr>
            <w:tcW w:w="1276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ΗΔΙΚΑ, Αθήνα</w:t>
            </w:r>
          </w:p>
        </w:tc>
        <w:tc>
          <w:tcPr>
            <w:tcW w:w="1548" w:type="dxa"/>
          </w:tcPr>
          <w:p w:rsidR="00E65184" w:rsidRPr="000538E9" w:rsidRDefault="00E65184" w:rsidP="007F2DEF">
            <w:pPr>
              <w:rPr>
                <w:sz w:val="22"/>
                <w:szCs w:val="22"/>
                <w:lang w:val="el-GR"/>
              </w:rPr>
            </w:pPr>
            <w:proofErr w:type="spellStart"/>
            <w:r w:rsidRPr="00166D29"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E65184" w:rsidRPr="00B2006F" w:rsidTr="00E65184">
        <w:tc>
          <w:tcPr>
            <w:tcW w:w="529" w:type="dxa"/>
          </w:tcPr>
          <w:p w:rsidR="00E65184" w:rsidRPr="00C71DA3" w:rsidRDefault="00E65184" w:rsidP="007F2DEF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2806</w:t>
            </w:r>
          </w:p>
        </w:tc>
        <w:tc>
          <w:tcPr>
            <w:tcW w:w="1276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65184" w:rsidRPr="00B2006F" w:rsidRDefault="00E65184" w:rsidP="007F2DE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Λιγνιτική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Μεγαλόπολης Μονοπρόσωπη ΑΕ</w:t>
            </w:r>
          </w:p>
        </w:tc>
        <w:tc>
          <w:tcPr>
            <w:tcW w:w="1548" w:type="dxa"/>
          </w:tcPr>
          <w:p w:rsidR="00E65184" w:rsidRPr="00F43AC6" w:rsidRDefault="00E65184" w:rsidP="007F2DEF">
            <w:pPr>
              <w:rPr>
                <w:color w:val="FF0000"/>
                <w:sz w:val="22"/>
                <w:szCs w:val="22"/>
                <w:lang w:val="el-GR"/>
              </w:rPr>
            </w:pPr>
            <w:r w:rsidRPr="00F43AC6"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E65184" w:rsidRPr="003B0424" w:rsidTr="00E65184">
        <w:tc>
          <w:tcPr>
            <w:tcW w:w="529" w:type="dxa"/>
          </w:tcPr>
          <w:p w:rsidR="00E65184" w:rsidRPr="00C71DA3" w:rsidRDefault="00E65184" w:rsidP="007F2DEF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3887</w:t>
            </w:r>
          </w:p>
        </w:tc>
        <w:tc>
          <w:tcPr>
            <w:tcW w:w="1276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E65184" w:rsidRPr="0018342A" w:rsidRDefault="00E65184" w:rsidP="007F2DE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ismart</w:t>
            </w:r>
            <w:proofErr w:type="spellEnd"/>
            <w:r>
              <w:rPr>
                <w:sz w:val="22"/>
                <w:szCs w:val="22"/>
              </w:rPr>
              <w:t xml:space="preserve"> SMPC,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proofErr w:type="spellStart"/>
            <w:r w:rsidRPr="00166D29"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E65184" w:rsidRPr="003B0424" w:rsidTr="00E65184">
        <w:tc>
          <w:tcPr>
            <w:tcW w:w="529" w:type="dxa"/>
          </w:tcPr>
          <w:p w:rsidR="00E65184" w:rsidRPr="00C71DA3" w:rsidRDefault="00E65184" w:rsidP="007F2DEF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3241</w:t>
            </w:r>
          </w:p>
        </w:tc>
        <w:tc>
          <w:tcPr>
            <w:tcW w:w="1276" w:type="dxa"/>
          </w:tcPr>
          <w:p w:rsidR="00E65184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65184" w:rsidRDefault="00E65184" w:rsidP="007F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DIAL A Builder LTD, </w:t>
            </w:r>
            <w:proofErr w:type="spellStart"/>
            <w:r>
              <w:rPr>
                <w:sz w:val="22"/>
                <w:szCs w:val="22"/>
              </w:rPr>
              <w:t>Burbingham</w:t>
            </w:r>
            <w:proofErr w:type="spellEnd"/>
          </w:p>
        </w:tc>
        <w:tc>
          <w:tcPr>
            <w:tcW w:w="1548" w:type="dxa"/>
          </w:tcPr>
          <w:p w:rsidR="00E65184" w:rsidRPr="00F43AC6" w:rsidRDefault="00E65184" w:rsidP="007F2DE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</w:tbl>
    <w:p w:rsidR="00E65184" w:rsidRPr="00A0132A" w:rsidRDefault="00E65184" w:rsidP="00E65184">
      <w:pPr>
        <w:ind w:left="2160" w:firstLine="720"/>
        <w:rPr>
          <w:rFonts w:ascii="Tahoma" w:hAnsi="Tahoma" w:cs="Tahoma"/>
          <w:sz w:val="22"/>
          <w:szCs w:val="22"/>
        </w:rPr>
      </w:pPr>
    </w:p>
    <w:p w:rsidR="00153AD1" w:rsidRPr="00FD102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:rsidR="00153AD1" w:rsidRPr="00A0510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6"/>
        <w:gridCol w:w="2987"/>
        <w:gridCol w:w="2987"/>
      </w:tblGrid>
      <w:tr w:rsidR="00153AD1" w:rsidRPr="00E65184" w:rsidTr="00D26C31">
        <w:tc>
          <w:tcPr>
            <w:tcW w:w="3072" w:type="dxa"/>
          </w:tcPr>
          <w:p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28118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 xml:space="preserve">Ο </w:t>
            </w:r>
            <w:r w:rsidR="00281184">
              <w:rPr>
                <w:rFonts w:ascii="Tahoma" w:hAnsi="Tahoma" w:cs="Tahoma"/>
                <w:sz w:val="22"/>
                <w:szCs w:val="22"/>
                <w:lang w:val="el-GR"/>
              </w:rPr>
              <w:t>Πρόεδρος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81184">
              <w:rPr>
                <w:rFonts w:ascii="Tahoma" w:hAnsi="Tahoma" w:cs="Tahoma"/>
                <w:sz w:val="22"/>
                <w:szCs w:val="22"/>
                <w:lang w:val="el-GR"/>
              </w:rPr>
              <w:t>της Επιτροπής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Πρακτικής Άσκησης</w:t>
            </w:r>
          </w:p>
        </w:tc>
        <w:tc>
          <w:tcPr>
            <w:tcW w:w="6144" w:type="dxa"/>
            <w:gridSpan w:val="2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E65184" w:rsidTr="00D26C31"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06A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81184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4F35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21D0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08E9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26D8C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1BB8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6B5E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7A27"/>
    <w:rsid w:val="00E603D6"/>
    <w:rsid w:val="00E6109C"/>
    <w:rsid w:val="00E65184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317C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2303-A279-4F39-B6E5-5013277B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ntinos antonis</cp:lastModifiedBy>
  <cp:revision>3</cp:revision>
  <cp:lastPrinted>2018-09-25T07:39:00Z</cp:lastPrinted>
  <dcterms:created xsi:type="dcterms:W3CDTF">2020-10-26T07:23:00Z</dcterms:created>
  <dcterms:modified xsi:type="dcterms:W3CDTF">2020-10-26T07:25:00Z</dcterms:modified>
</cp:coreProperties>
</file>